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方正小标宋_GBK" w:eastAsia="方正小标宋_GBK"/>
          <w:b w:val="0"/>
          <w:bCs/>
          <w:color w:val="000000" w:themeColor="text1"/>
          <w:sz w:val="32"/>
          <w:szCs w:val="32"/>
          <w:lang w:val="en-US" w:eastAsia="zh-CN"/>
          <w14:textFill>
            <w14:solidFill>
              <w14:schemeClr w14:val="tx1"/>
            </w14:solidFill>
          </w14:textFill>
        </w:rPr>
      </w:pPr>
      <w:r>
        <w:rPr>
          <w:rFonts w:hint="eastAsia" w:ascii="方正小标宋_GBK" w:eastAsia="方正小标宋_GBK"/>
          <w:b w:val="0"/>
          <w:bCs/>
          <w:color w:val="000000" w:themeColor="text1"/>
          <w:sz w:val="32"/>
          <w:szCs w:val="32"/>
          <w:lang w:val="en-US" w:eastAsia="zh-CN"/>
          <w14:textFill>
            <w14:solidFill>
              <w14:schemeClr w14:val="tx1"/>
            </w14:solidFill>
          </w14:textFill>
        </w:rPr>
        <w:t>附件2</w:t>
      </w:r>
    </w:p>
    <w:p>
      <w:pPr>
        <w:spacing w:line="560" w:lineRule="exact"/>
        <w:jc w:val="center"/>
        <w:rPr>
          <w:rFonts w:hint="eastAsia" w:ascii="方正小标宋_GBK" w:eastAsia="方正小标宋_GBK"/>
          <w:b/>
          <w:color w:val="000000" w:themeColor="text1"/>
          <w:sz w:val="36"/>
          <w:szCs w:val="36"/>
          <w14:textFill>
            <w14:solidFill>
              <w14:schemeClr w14:val="tx1"/>
            </w14:solidFill>
          </w14:textFill>
        </w:rPr>
      </w:pPr>
      <w:r>
        <w:rPr>
          <w:rFonts w:hint="eastAsia" w:ascii="方正小标宋_GBK" w:eastAsia="方正小标宋_GBK"/>
          <w:b/>
          <w:color w:val="000000" w:themeColor="text1"/>
          <w:sz w:val="36"/>
          <w:szCs w:val="36"/>
          <w14:textFill>
            <w14:solidFill>
              <w14:schemeClr w14:val="tx1"/>
            </w14:solidFill>
          </w14:textFill>
        </w:rPr>
        <w:t>巢湖学院科研平台自主设置管理岗位工作人员</w:t>
      </w:r>
    </w:p>
    <w:p>
      <w:pPr>
        <w:spacing w:line="560" w:lineRule="exact"/>
        <w:jc w:val="center"/>
        <w:rPr>
          <w:rFonts w:ascii="方正小标宋_GBK" w:eastAsia="方正小标宋_GBK"/>
          <w:b/>
          <w:color w:val="000000" w:themeColor="text1"/>
          <w:sz w:val="36"/>
          <w:szCs w:val="36"/>
          <w14:textFill>
            <w14:solidFill>
              <w14:schemeClr w14:val="tx1"/>
            </w14:solidFill>
          </w14:textFill>
        </w:rPr>
      </w:pPr>
      <w:r>
        <w:rPr>
          <w:rFonts w:hint="eastAsia" w:ascii="方正小标宋_GBK" w:eastAsia="方正小标宋_GBK"/>
          <w:b/>
          <w:color w:val="000000" w:themeColor="text1"/>
          <w:sz w:val="36"/>
          <w:szCs w:val="36"/>
          <w14:textFill>
            <w14:solidFill>
              <w14:schemeClr w14:val="tx1"/>
            </w14:solidFill>
          </w14:textFill>
        </w:rPr>
        <w:t>考核办法</w:t>
      </w:r>
    </w:p>
    <w:p>
      <w:pPr>
        <w:spacing w:line="560" w:lineRule="exact"/>
        <w:rPr>
          <w:rFonts w:ascii="方正仿宋_GBK" w:eastAsia="方正仿宋_GBK"/>
          <w:color w:val="000000" w:themeColor="text1"/>
          <w:sz w:val="32"/>
          <w:szCs w:val="32"/>
          <w14:textFill>
            <w14:solidFill>
              <w14:schemeClr w14:val="tx1"/>
            </w14:solidFill>
          </w14:textFill>
        </w:rPr>
      </w:pPr>
    </w:p>
    <w:p>
      <w:pPr>
        <w:spacing w:line="560" w:lineRule="exact"/>
        <w:ind w:firstLine="560" w:firstLineChars="200"/>
        <w:rPr>
          <w:rFonts w:ascii="方正仿宋_GBK" w:eastAsia="方正仿宋_GBK"/>
          <w:color w:val="000000" w:themeColor="text1"/>
          <w:sz w:val="28"/>
          <w:szCs w:val="28"/>
          <w14:textFill>
            <w14:solidFill>
              <w14:schemeClr w14:val="tx1"/>
            </w14:solidFill>
          </w14:textFill>
        </w:rPr>
      </w:pPr>
      <w:r>
        <w:rPr>
          <w:rFonts w:hint="eastAsia" w:ascii="方正仿宋_GBK" w:eastAsia="方正仿宋_GBK"/>
          <w:color w:val="000000" w:themeColor="text1"/>
          <w:sz w:val="28"/>
          <w:szCs w:val="28"/>
          <w14:textFill>
            <w14:solidFill>
              <w14:schemeClr w14:val="tx1"/>
            </w14:solidFill>
          </w14:textFill>
        </w:rPr>
        <w:t>为规范和加强科研平台管理，公正客观地考核科研平台自主设置管理岗位工作人员的德才表现和工作实绩，充分调动教职工的积极性、主动性、创造性，推动</w:t>
      </w:r>
      <w:r>
        <w:rPr>
          <w:rFonts w:hint="eastAsia" w:ascii="方正仿宋_GBK" w:eastAsia="方正仿宋_GBK"/>
          <w:color w:val="000000" w:themeColor="text1"/>
          <w:sz w:val="28"/>
          <w:szCs w:val="28"/>
          <w:lang w:val="en-US" w:eastAsia="zh-CN"/>
          <w14:textFill>
            <w14:solidFill>
              <w14:schemeClr w14:val="tx1"/>
            </w14:solidFill>
          </w14:textFill>
        </w:rPr>
        <w:t>科研</w:t>
      </w:r>
      <w:r>
        <w:rPr>
          <w:rFonts w:hint="eastAsia" w:ascii="方正仿宋_GBK" w:eastAsia="方正仿宋_GBK"/>
          <w:color w:val="000000" w:themeColor="text1"/>
          <w:sz w:val="28"/>
          <w:szCs w:val="28"/>
          <w14:textFill>
            <w14:solidFill>
              <w14:schemeClr w14:val="tx1"/>
            </w14:solidFill>
          </w14:textFill>
        </w:rPr>
        <w:t>平台内涵发展，结合学校实际制定本办法。</w:t>
      </w:r>
    </w:p>
    <w:p>
      <w:pPr>
        <w:spacing w:line="560" w:lineRule="exact"/>
        <w:ind w:firstLine="562"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一、考核原则</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（一）客观公正，实事求是；</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（二）全面考核，注重实绩；</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（三）分类定标，量化考核。</w:t>
      </w:r>
    </w:p>
    <w:p>
      <w:pPr>
        <w:spacing w:line="560" w:lineRule="exact"/>
        <w:ind w:firstLine="562"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二、考核对象</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科研平台选聘的管理岗位工作人员。</w:t>
      </w:r>
    </w:p>
    <w:p>
      <w:pPr>
        <w:spacing w:line="560" w:lineRule="exact"/>
        <w:ind w:firstLine="562"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三、考核内容</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考核内容主要包括思想政治、师德表现、工作态度、协作精神、业务能力、工作实绩等方面。侧重考核围绕</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平台建设等所做工作的数量和质量，以及在工作实际中的敬业精神、创新能力和工作业绩。</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1.是否协助</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平台负责人拟定建设规划和实施方案，并认真落实。</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2.是否协助做好有关课题研究、申报工作。</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3.是否完成日常行政事务工作（宣传、接待、会议、资产登记、考勤、费用报销、材料收发、档案建设等）。</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4.是否做好内外联系沟通和学术交流工作。</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5.是否协作做好有关评估、专项检查等工作。</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6.是否及时完成学校及</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平台负责人交待的其他工作。</w:t>
      </w:r>
    </w:p>
    <w:p>
      <w:pPr>
        <w:spacing w:line="560" w:lineRule="exact"/>
        <w:ind w:firstLine="562"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四、考核程序及安排</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（一）个人总结自评。被考核人应依据岗位职责的要求，作出书面总结和自我评价，并填写相关考核表。</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（二）述职测评。由科研平台负责人组织有关人员形成考核工作组，对被考核人进行考核测评打分。</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（三）评议定等。考核工作组在个人自评述职的基础上，结合平时表现，结合测评情况，形成被考核人的等次意见，公示无异议后报送科技处。</w:t>
      </w:r>
    </w:p>
    <w:p>
      <w:pPr>
        <w:spacing w:line="560" w:lineRule="exact"/>
        <w:ind w:firstLine="560"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五、考核等次分为合格、不合格两个等次。</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合格：思想政治素质高，师德表现良好；认真遵守国家法律法规和学校的各种规章制度，有较好的职业道德，具有良好的团结协作精神；有较强的业务能力，工作认真负责，熟悉本岗位工作，能按要求较好地完成岗位所规定的各项任务；工作业绩优良，工作中未出现明显失误。</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不合格：思想政治素质较差，有违反学校师德师风负面清单的行为；不能有效履行岗位职责或胜任岗位工作要求；违反校纪校规，给学校造成一定损失或名誉损害；违反规章制度，发生责任事故，造成严重后果；受到党纪、政纪处分；不服从或拒绝接受安排的工作任务，经教育仍无改进；无正当理由，拒不参加考核；经考核认定的其他有关不合格情形。</w:t>
      </w:r>
    </w:p>
    <w:p>
      <w:pPr>
        <w:spacing w:line="560" w:lineRule="exact"/>
        <w:ind w:firstLine="562"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六、考核结果运用</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年终考核结果将作为</w:t>
      </w:r>
      <w:r>
        <w:rPr>
          <w:rFonts w:hint="eastAsia" w:ascii="方正仿宋_GBK" w:hAnsi="方正仿宋_GBK" w:eastAsia="方正仿宋_GBK" w:cs="方正仿宋_GBK"/>
          <w:spacing w:val="8"/>
          <w:sz w:val="28"/>
          <w:szCs w:val="28"/>
          <w:lang w:val="en-US" w:eastAsia="zh-CN"/>
        </w:rPr>
        <w:t>劳务津贴</w:t>
      </w:r>
      <w:r>
        <w:rPr>
          <w:rFonts w:hint="eastAsia" w:ascii="方正仿宋_GBK" w:hAnsi="方正仿宋_GBK" w:eastAsia="方正仿宋_GBK" w:cs="方正仿宋_GBK"/>
          <w:color w:val="000000" w:themeColor="text1"/>
          <w:sz w:val="28"/>
          <w:szCs w:val="28"/>
          <w14:textFill>
            <w14:solidFill>
              <w14:schemeClr w14:val="tx1"/>
            </w14:solidFill>
          </w14:textFill>
        </w:rPr>
        <w:t>发放的依据。考核合格的人员，按规定发放</w:t>
      </w:r>
      <w:r>
        <w:rPr>
          <w:rFonts w:hint="eastAsia" w:ascii="方正仿宋_GBK" w:hAnsi="方正仿宋_GBK" w:eastAsia="方正仿宋_GBK" w:cs="方正仿宋_GBK"/>
          <w:spacing w:val="8"/>
          <w:sz w:val="28"/>
          <w:szCs w:val="28"/>
          <w:lang w:val="en-US" w:eastAsia="zh-CN"/>
        </w:rPr>
        <w:t>劳务津贴</w:t>
      </w:r>
      <w:bookmarkStart w:id="0" w:name="_GoBack"/>
      <w:bookmarkEnd w:id="0"/>
      <w:r>
        <w:rPr>
          <w:rFonts w:hint="eastAsia" w:ascii="方正仿宋_GBK" w:hAnsi="方正仿宋_GBK" w:eastAsia="方正仿宋_GBK" w:cs="方正仿宋_GBK"/>
          <w:color w:val="000000" w:themeColor="text1"/>
          <w:sz w:val="28"/>
          <w:szCs w:val="28"/>
          <w14:textFill>
            <w14:solidFill>
              <w14:schemeClr w14:val="tx1"/>
            </w14:solidFill>
          </w14:textFill>
        </w:rPr>
        <w:t>；不合格人员不发放补贴并同时解聘，由</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平台负责人重新组织选聘。</w:t>
      </w:r>
    </w:p>
    <w:p>
      <w:pPr>
        <w:spacing w:line="560" w:lineRule="exact"/>
        <w:ind w:firstLine="562" w:firstLineChars="200"/>
        <w:rPr>
          <w:rFonts w:hint="eastAsia" w:ascii="方正仿宋_GBK" w:hAnsi="方正仿宋_GBK" w:eastAsia="方正仿宋_GBK" w:cs="方正仿宋_GBK"/>
          <w:b/>
          <w:bCs/>
          <w:color w:val="000000" w:themeColor="text1"/>
          <w:sz w:val="28"/>
          <w:szCs w:val="28"/>
          <w14:textFill>
            <w14:solidFill>
              <w14:schemeClr w14:val="tx1"/>
            </w14:solidFill>
          </w14:textFill>
        </w:rPr>
      </w:pPr>
      <w:r>
        <w:rPr>
          <w:rFonts w:hint="eastAsia" w:ascii="方正仿宋_GBK" w:hAnsi="方正仿宋_GBK" w:eastAsia="方正仿宋_GBK" w:cs="方正仿宋_GBK"/>
          <w:b/>
          <w:bCs/>
          <w:color w:val="000000" w:themeColor="text1"/>
          <w:sz w:val="28"/>
          <w:szCs w:val="28"/>
          <w14:textFill>
            <w14:solidFill>
              <w14:schemeClr w14:val="tx1"/>
            </w14:solidFill>
          </w14:textFill>
        </w:rPr>
        <w:t>七、考核管理与纪律</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（一）各有关</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平台要高度重视聘用人员的考核工作，加强领导，强化责任，逐步建立以考核为主要环节的激励机制。</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（二）年度考核应以平时考核为基础，各</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平台应认真做好日常考核工作，为年度考核提供切实可靠的依据。</w:t>
      </w:r>
    </w:p>
    <w:p>
      <w:pPr>
        <w:spacing w:line="560" w:lineRule="exact"/>
        <w:ind w:firstLine="560" w:firstLineChars="200"/>
        <w:rPr>
          <w:rFonts w:hint="eastAsia" w:ascii="方正仿宋_GBK" w:hAnsi="方正仿宋_GBK" w:eastAsia="方正仿宋_GBK" w:cs="方正仿宋_GBK"/>
          <w:color w:val="000000" w:themeColor="text1"/>
          <w:sz w:val="28"/>
          <w:szCs w:val="28"/>
          <w14:textFill>
            <w14:solidFill>
              <w14:schemeClr w14:val="tx1"/>
            </w14:solidFill>
          </w14:textFill>
        </w:rPr>
      </w:pPr>
      <w:r>
        <w:rPr>
          <w:rFonts w:hint="eastAsia" w:ascii="方正仿宋_GBK" w:hAnsi="方正仿宋_GBK" w:eastAsia="方正仿宋_GBK" w:cs="方正仿宋_GBK"/>
          <w:color w:val="000000" w:themeColor="text1"/>
          <w:sz w:val="28"/>
          <w:szCs w:val="28"/>
          <w14:textFill>
            <w14:solidFill>
              <w14:schemeClr w14:val="tx1"/>
            </w14:solidFill>
          </w14:textFill>
        </w:rPr>
        <w:t>（三）教职工如对考核结果有异议，可在公示期内向所在</w:t>
      </w:r>
      <w:r>
        <w:rPr>
          <w:rFonts w:hint="eastAsia" w:ascii="方正仿宋_GBK" w:hAnsi="方正仿宋_GBK" w:eastAsia="方正仿宋_GBK" w:cs="方正仿宋_GBK"/>
          <w:color w:val="000000" w:themeColor="text1"/>
          <w:sz w:val="28"/>
          <w:szCs w:val="28"/>
          <w:lang w:val="en-US" w:eastAsia="zh-CN"/>
          <w14:textFill>
            <w14:solidFill>
              <w14:schemeClr w14:val="tx1"/>
            </w14:solidFill>
          </w14:textFill>
        </w:rPr>
        <w:t>科研</w:t>
      </w:r>
      <w:r>
        <w:rPr>
          <w:rFonts w:hint="eastAsia" w:ascii="方正仿宋_GBK" w:hAnsi="方正仿宋_GBK" w:eastAsia="方正仿宋_GBK" w:cs="方正仿宋_GBK"/>
          <w:color w:val="000000" w:themeColor="text1"/>
          <w:sz w:val="28"/>
          <w:szCs w:val="28"/>
          <w14:textFill>
            <w14:solidFill>
              <w14:schemeClr w14:val="tx1"/>
            </w14:solidFill>
          </w14:textFill>
        </w:rPr>
        <w:t>平台考核工作组申请复核。</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CDA3BAF9-196B-46CF-9F27-D3291AE5016C}"/>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E0000" w:usb2="00000000" w:usb3="00000000" w:csb0="00040000" w:csb1="00000000"/>
    <w:embedRegular r:id="rId2" w:fontKey="{E0C482A9-5909-4298-821E-30B3B75DD4F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0AD4673"/>
    <w:rsid w:val="00030A04"/>
    <w:rsid w:val="00036976"/>
    <w:rsid w:val="00044993"/>
    <w:rsid w:val="000636F5"/>
    <w:rsid w:val="000912D3"/>
    <w:rsid w:val="00093F5C"/>
    <w:rsid w:val="00094140"/>
    <w:rsid w:val="000A7099"/>
    <w:rsid w:val="000B72B9"/>
    <w:rsid w:val="000E1EAF"/>
    <w:rsid w:val="0011118D"/>
    <w:rsid w:val="001119BC"/>
    <w:rsid w:val="001326CA"/>
    <w:rsid w:val="001407CF"/>
    <w:rsid w:val="00146A98"/>
    <w:rsid w:val="0018052E"/>
    <w:rsid w:val="0019266B"/>
    <w:rsid w:val="001B23E4"/>
    <w:rsid w:val="001B26A3"/>
    <w:rsid w:val="001C6C08"/>
    <w:rsid w:val="001F54D0"/>
    <w:rsid w:val="00201EFB"/>
    <w:rsid w:val="0021090E"/>
    <w:rsid w:val="00214027"/>
    <w:rsid w:val="00230357"/>
    <w:rsid w:val="00283FED"/>
    <w:rsid w:val="0029211E"/>
    <w:rsid w:val="002A0317"/>
    <w:rsid w:val="002B5D86"/>
    <w:rsid w:val="002C0528"/>
    <w:rsid w:val="002D02ED"/>
    <w:rsid w:val="002D1FF1"/>
    <w:rsid w:val="002E09BC"/>
    <w:rsid w:val="002F0210"/>
    <w:rsid w:val="002F3077"/>
    <w:rsid w:val="00314B6D"/>
    <w:rsid w:val="0032228E"/>
    <w:rsid w:val="003253D4"/>
    <w:rsid w:val="00327EE4"/>
    <w:rsid w:val="00332D5B"/>
    <w:rsid w:val="0034028D"/>
    <w:rsid w:val="003473A6"/>
    <w:rsid w:val="00352381"/>
    <w:rsid w:val="00357733"/>
    <w:rsid w:val="003665E3"/>
    <w:rsid w:val="003950C8"/>
    <w:rsid w:val="003D64A0"/>
    <w:rsid w:val="003E57FD"/>
    <w:rsid w:val="00406760"/>
    <w:rsid w:val="00407C53"/>
    <w:rsid w:val="00415558"/>
    <w:rsid w:val="004220A9"/>
    <w:rsid w:val="0042235F"/>
    <w:rsid w:val="00422819"/>
    <w:rsid w:val="0042584B"/>
    <w:rsid w:val="00444A99"/>
    <w:rsid w:val="00457005"/>
    <w:rsid w:val="00466BB5"/>
    <w:rsid w:val="00482F88"/>
    <w:rsid w:val="00485168"/>
    <w:rsid w:val="00494080"/>
    <w:rsid w:val="004B0057"/>
    <w:rsid w:val="004B4B09"/>
    <w:rsid w:val="004B7B3D"/>
    <w:rsid w:val="004C693F"/>
    <w:rsid w:val="004D6B73"/>
    <w:rsid w:val="004E4BEA"/>
    <w:rsid w:val="004E6592"/>
    <w:rsid w:val="00512F5E"/>
    <w:rsid w:val="00514F0A"/>
    <w:rsid w:val="0051643D"/>
    <w:rsid w:val="00526FE4"/>
    <w:rsid w:val="00543DA0"/>
    <w:rsid w:val="0057485D"/>
    <w:rsid w:val="00585D14"/>
    <w:rsid w:val="00586715"/>
    <w:rsid w:val="005D25C4"/>
    <w:rsid w:val="005E1439"/>
    <w:rsid w:val="005E4921"/>
    <w:rsid w:val="005F2690"/>
    <w:rsid w:val="006109F7"/>
    <w:rsid w:val="00611016"/>
    <w:rsid w:val="00614E5B"/>
    <w:rsid w:val="006173FE"/>
    <w:rsid w:val="00632005"/>
    <w:rsid w:val="006325EF"/>
    <w:rsid w:val="00647583"/>
    <w:rsid w:val="00657B6C"/>
    <w:rsid w:val="006607A5"/>
    <w:rsid w:val="006841F6"/>
    <w:rsid w:val="0068501E"/>
    <w:rsid w:val="006B0D58"/>
    <w:rsid w:val="006B51D0"/>
    <w:rsid w:val="006C4D85"/>
    <w:rsid w:val="006C6163"/>
    <w:rsid w:val="006C7EE3"/>
    <w:rsid w:val="006E47B7"/>
    <w:rsid w:val="006E56B6"/>
    <w:rsid w:val="006F40F8"/>
    <w:rsid w:val="007051BF"/>
    <w:rsid w:val="00706A1E"/>
    <w:rsid w:val="00726AD8"/>
    <w:rsid w:val="0073032F"/>
    <w:rsid w:val="00747C4D"/>
    <w:rsid w:val="00755640"/>
    <w:rsid w:val="00757B61"/>
    <w:rsid w:val="007606FA"/>
    <w:rsid w:val="00775319"/>
    <w:rsid w:val="007753F7"/>
    <w:rsid w:val="00784ECF"/>
    <w:rsid w:val="0078638A"/>
    <w:rsid w:val="00795652"/>
    <w:rsid w:val="007A0EA8"/>
    <w:rsid w:val="007A2B8C"/>
    <w:rsid w:val="007B5153"/>
    <w:rsid w:val="007B6B12"/>
    <w:rsid w:val="007C77CD"/>
    <w:rsid w:val="007D1C63"/>
    <w:rsid w:val="007D4C2E"/>
    <w:rsid w:val="007D6304"/>
    <w:rsid w:val="007F5FCF"/>
    <w:rsid w:val="00834D25"/>
    <w:rsid w:val="00856F16"/>
    <w:rsid w:val="00866B19"/>
    <w:rsid w:val="00871499"/>
    <w:rsid w:val="00871A1F"/>
    <w:rsid w:val="00872C2A"/>
    <w:rsid w:val="00877A93"/>
    <w:rsid w:val="00890FF2"/>
    <w:rsid w:val="00893B6A"/>
    <w:rsid w:val="00897B40"/>
    <w:rsid w:val="008D2AE1"/>
    <w:rsid w:val="008D5C23"/>
    <w:rsid w:val="008F660A"/>
    <w:rsid w:val="0091011E"/>
    <w:rsid w:val="00915DBE"/>
    <w:rsid w:val="009367F9"/>
    <w:rsid w:val="00942607"/>
    <w:rsid w:val="00947C45"/>
    <w:rsid w:val="009660D6"/>
    <w:rsid w:val="0099080C"/>
    <w:rsid w:val="0099481B"/>
    <w:rsid w:val="009A215A"/>
    <w:rsid w:val="009D2633"/>
    <w:rsid w:val="009E3656"/>
    <w:rsid w:val="009F02F3"/>
    <w:rsid w:val="009F0EBE"/>
    <w:rsid w:val="009F129D"/>
    <w:rsid w:val="009F3603"/>
    <w:rsid w:val="009F6B40"/>
    <w:rsid w:val="009F7C85"/>
    <w:rsid w:val="00A00C49"/>
    <w:rsid w:val="00A045EA"/>
    <w:rsid w:val="00A10FD6"/>
    <w:rsid w:val="00A13530"/>
    <w:rsid w:val="00A16E06"/>
    <w:rsid w:val="00A55C1F"/>
    <w:rsid w:val="00A8550E"/>
    <w:rsid w:val="00A85A34"/>
    <w:rsid w:val="00AA315C"/>
    <w:rsid w:val="00AA7712"/>
    <w:rsid w:val="00AB27F1"/>
    <w:rsid w:val="00AC20BF"/>
    <w:rsid w:val="00AC2809"/>
    <w:rsid w:val="00AC2AA5"/>
    <w:rsid w:val="00AD4673"/>
    <w:rsid w:val="00AD7E0A"/>
    <w:rsid w:val="00AE4B79"/>
    <w:rsid w:val="00AF5783"/>
    <w:rsid w:val="00B03324"/>
    <w:rsid w:val="00B11B21"/>
    <w:rsid w:val="00B24A0D"/>
    <w:rsid w:val="00B2682D"/>
    <w:rsid w:val="00B37022"/>
    <w:rsid w:val="00B71742"/>
    <w:rsid w:val="00B74DDE"/>
    <w:rsid w:val="00B876D3"/>
    <w:rsid w:val="00BA2C15"/>
    <w:rsid w:val="00BA57EE"/>
    <w:rsid w:val="00BA7A75"/>
    <w:rsid w:val="00BB6A00"/>
    <w:rsid w:val="00C110ED"/>
    <w:rsid w:val="00C11FD4"/>
    <w:rsid w:val="00C24E1D"/>
    <w:rsid w:val="00C36F95"/>
    <w:rsid w:val="00C4529B"/>
    <w:rsid w:val="00C53B84"/>
    <w:rsid w:val="00C5422D"/>
    <w:rsid w:val="00C86D7F"/>
    <w:rsid w:val="00CD6508"/>
    <w:rsid w:val="00CE733D"/>
    <w:rsid w:val="00D0028F"/>
    <w:rsid w:val="00D03987"/>
    <w:rsid w:val="00D168D2"/>
    <w:rsid w:val="00D27EC1"/>
    <w:rsid w:val="00D30963"/>
    <w:rsid w:val="00D42C5D"/>
    <w:rsid w:val="00D52358"/>
    <w:rsid w:val="00D66CD4"/>
    <w:rsid w:val="00D66E0E"/>
    <w:rsid w:val="00D702E4"/>
    <w:rsid w:val="00D761F6"/>
    <w:rsid w:val="00D81A91"/>
    <w:rsid w:val="00D81C4C"/>
    <w:rsid w:val="00D912DA"/>
    <w:rsid w:val="00D9620D"/>
    <w:rsid w:val="00DA5D41"/>
    <w:rsid w:val="00DA6E56"/>
    <w:rsid w:val="00DB63CC"/>
    <w:rsid w:val="00DC1933"/>
    <w:rsid w:val="00DD32FA"/>
    <w:rsid w:val="00DE76A2"/>
    <w:rsid w:val="00E1746C"/>
    <w:rsid w:val="00E311D5"/>
    <w:rsid w:val="00E35408"/>
    <w:rsid w:val="00E41527"/>
    <w:rsid w:val="00E446FA"/>
    <w:rsid w:val="00E75C1F"/>
    <w:rsid w:val="00E8257A"/>
    <w:rsid w:val="00EB5404"/>
    <w:rsid w:val="00EC629F"/>
    <w:rsid w:val="00ED4042"/>
    <w:rsid w:val="00EE3FBD"/>
    <w:rsid w:val="00F06634"/>
    <w:rsid w:val="00F12BE8"/>
    <w:rsid w:val="00F3238B"/>
    <w:rsid w:val="00F60400"/>
    <w:rsid w:val="00F61409"/>
    <w:rsid w:val="00F625B1"/>
    <w:rsid w:val="00F62FBF"/>
    <w:rsid w:val="00F655B0"/>
    <w:rsid w:val="00F82B64"/>
    <w:rsid w:val="00F8423B"/>
    <w:rsid w:val="00FA1C73"/>
    <w:rsid w:val="00FA27EE"/>
    <w:rsid w:val="00FB3C3C"/>
    <w:rsid w:val="00FB514C"/>
    <w:rsid w:val="00FC45B6"/>
    <w:rsid w:val="00FD0400"/>
    <w:rsid w:val="00FE612E"/>
    <w:rsid w:val="00FF3986"/>
    <w:rsid w:val="00FF433C"/>
    <w:rsid w:val="3DDC5206"/>
    <w:rsid w:val="41F92F61"/>
    <w:rsid w:val="48880192"/>
    <w:rsid w:val="58230884"/>
    <w:rsid w:val="7CC032E1"/>
    <w:rsid w:val="7CFB3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1131</Words>
  <Characters>1137</Characters>
  <Lines>8</Lines>
  <Paragraphs>2</Paragraphs>
  <TotalTime>0</TotalTime>
  <ScaleCrop>false</ScaleCrop>
  <LinksUpToDate>false</LinksUpToDate>
  <CharactersWithSpaces>1137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2021-04-26T07:48:00Z</dcterms:created>
  <dc:creator>邓方</dc:creator>
  <cp:lastModifiedBy>_小骏</cp:lastModifiedBy>
  <cp:lastPrinted>2023-03-06T06:33:37Z</cp:lastPrinted>
  <dcterms:modified xsi:type="dcterms:W3CDTF">2023-03-06T06:33:40Z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EB07FB1656114A409713C0276CCA6B14</vt:lpwstr>
  </property>
</Properties>
</file>