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Style w:val="3"/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工商管理</w:t>
      </w:r>
      <w:r>
        <w:rPr>
          <w:rStyle w:val="3"/>
          <w:rFonts w:hint="eastAsia" w:ascii="黑体" w:hAnsi="黑体" w:eastAsia="黑体" w:cs="黑体"/>
          <w:b w:val="0"/>
          <w:bCs w:val="0"/>
          <w:sz w:val="36"/>
          <w:szCs w:val="36"/>
        </w:rPr>
        <w:t>学院</w:t>
      </w:r>
      <w:r>
        <w:rPr>
          <w:rStyle w:val="3"/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学生会</w:t>
      </w:r>
      <w:r>
        <w:rPr>
          <w:rFonts w:hint="eastAsia" w:ascii="黑体" w:hAnsi="黑体" w:eastAsia="黑体" w:cs="黑体"/>
          <w:sz w:val="36"/>
          <w:szCs w:val="36"/>
        </w:rPr>
        <w:t>培训管理制度</w:t>
      </w:r>
    </w:p>
    <w:p>
      <w:pPr>
        <w:tabs>
          <w:tab w:val="left" w:pos="9180"/>
        </w:tabs>
        <w:spacing w:line="440" w:lineRule="exact"/>
        <w:ind w:firstLine="482" w:firstLineChars="2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第一条 目的</w:t>
      </w:r>
    </w:p>
    <w:p>
      <w:pPr>
        <w:tabs>
          <w:tab w:val="left" w:pos="9180"/>
        </w:tabs>
        <w:spacing w:line="440" w:lineRule="exact"/>
        <w:ind w:firstLine="480" w:firstLineChars="200"/>
        <w:rPr>
          <w:rFonts w:ascii="宋体" w:hAnsi="宋体" w:eastAsia="宋体" w:cs="宋体"/>
          <w:sz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hd w:val="clear" w:color="auto" w:fill="FFFFFF"/>
        </w:rPr>
        <w:t>为配合</w:t>
      </w:r>
      <w:r>
        <w:rPr>
          <w:rFonts w:hint="eastAsia" w:ascii="宋体" w:hAnsi="宋体" w:eastAsia="宋体" w:cs="宋体"/>
          <w:sz w:val="24"/>
          <w:shd w:val="clear" w:color="auto" w:fill="FFFFFF"/>
          <w:lang w:eastAsia="zh-CN"/>
        </w:rPr>
        <w:t>工商</w:t>
      </w:r>
      <w:r>
        <w:rPr>
          <w:rFonts w:hint="eastAsia" w:ascii="宋体" w:hAnsi="宋体" w:eastAsia="宋体" w:cs="宋体"/>
          <w:sz w:val="24"/>
          <w:shd w:val="clear" w:color="auto" w:fill="FFFFFF"/>
        </w:rPr>
        <w:t>的发展目标，</w:t>
      </w:r>
      <w:r>
        <w:rPr>
          <w:rFonts w:hint="eastAsia" w:ascii="宋体" w:hAnsi="宋体" w:eastAsia="宋体" w:cs="宋体"/>
          <w:sz w:val="24"/>
        </w:rPr>
        <w:t>规范培训制度，加强培训管理，提高培训成效，以此</w:t>
      </w:r>
      <w:r>
        <w:rPr>
          <w:rFonts w:hint="eastAsia" w:ascii="宋体" w:hAnsi="宋体" w:eastAsia="宋体" w:cs="宋体"/>
          <w:sz w:val="24"/>
          <w:shd w:val="clear" w:color="auto" w:fill="FFFFFF"/>
        </w:rPr>
        <w:t>提升学生会成员素质，增强成员对本职工作的能力与了解，并有计划地充实其知识技能，发挥其潜在能力，进而发扬</w:t>
      </w:r>
      <w:r>
        <w:rPr>
          <w:rFonts w:hint="eastAsia" w:ascii="宋体" w:hAnsi="宋体" w:eastAsia="宋体" w:cs="宋体"/>
          <w:sz w:val="24"/>
          <w:shd w:val="clear" w:color="auto" w:fill="FFFFFF"/>
          <w:lang w:eastAsia="zh-CN"/>
        </w:rPr>
        <w:t>工商</w:t>
      </w:r>
      <w:r>
        <w:rPr>
          <w:rFonts w:hint="eastAsia" w:ascii="宋体" w:hAnsi="宋体" w:eastAsia="宋体" w:cs="宋体"/>
          <w:sz w:val="24"/>
          <w:shd w:val="clear" w:color="auto" w:fill="FFFFFF"/>
        </w:rPr>
        <w:t>学院精神，特制定《</w:t>
      </w:r>
      <w:r>
        <w:rPr>
          <w:rFonts w:hint="eastAsia" w:ascii="宋体" w:hAnsi="宋体" w:eastAsia="宋体" w:cs="宋体"/>
          <w:sz w:val="24"/>
          <w:shd w:val="clear" w:color="auto" w:fill="FFFFFF"/>
          <w:lang w:eastAsia="zh-CN"/>
        </w:rPr>
        <w:t>工商管理</w:t>
      </w:r>
      <w:r>
        <w:rPr>
          <w:rFonts w:hint="eastAsia" w:ascii="宋体" w:hAnsi="宋体" w:cs="宋体"/>
          <w:sz w:val="24"/>
          <w:shd w:val="clear" w:color="auto" w:fill="FFFFFF"/>
        </w:rPr>
        <w:t>学院</w:t>
      </w:r>
      <w:r>
        <w:rPr>
          <w:rFonts w:hint="eastAsia" w:ascii="宋体" w:hAnsi="宋体" w:eastAsia="宋体" w:cs="宋体"/>
          <w:sz w:val="24"/>
          <w:shd w:val="clear" w:color="auto" w:fill="FFFFFF"/>
        </w:rPr>
        <w:t>学生会培训管理制度》（以下简称本制度），作为各部门人员培训实施与管理的依据。</w:t>
      </w:r>
    </w:p>
    <w:p>
      <w:pPr>
        <w:tabs>
          <w:tab w:val="left" w:pos="9180"/>
        </w:tabs>
        <w:spacing w:line="440" w:lineRule="exact"/>
        <w:ind w:firstLine="482" w:firstLineChars="2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第二条</w:t>
      </w:r>
      <w:r>
        <w:rPr>
          <w:rFonts w:hint="eastAsia" w:ascii="宋体" w:hAnsi="宋体" w:eastAsia="宋体" w:cs="宋体"/>
          <w:b/>
          <w:bCs/>
          <w:sz w:val="24"/>
        </w:rPr>
        <w:t xml:space="preserve"> 适用范围</w:t>
      </w:r>
    </w:p>
    <w:p>
      <w:pPr>
        <w:tabs>
          <w:tab w:val="left" w:pos="9180"/>
        </w:tabs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全体参与培训的学生会成员均依本办法执行。</w:t>
      </w:r>
    </w:p>
    <w:p>
      <w:pPr>
        <w:tabs>
          <w:tab w:val="left" w:pos="9180"/>
        </w:tabs>
        <w:spacing w:line="440" w:lineRule="exact"/>
        <w:ind w:firstLine="482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第三条</w:t>
      </w:r>
      <w:r>
        <w:rPr>
          <w:rFonts w:hint="eastAsia" w:ascii="宋体" w:hAnsi="宋体" w:eastAsia="宋体" w:cs="宋体"/>
          <w:b/>
          <w:bCs/>
          <w:sz w:val="24"/>
        </w:rPr>
        <w:t xml:space="preserve"> 培训分类</w:t>
      </w:r>
    </w:p>
    <w:p>
      <w:pPr>
        <w:tabs>
          <w:tab w:val="left" w:pos="9180"/>
        </w:tabs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>（一）</w:t>
      </w:r>
      <w:r>
        <w:rPr>
          <w:rFonts w:hint="eastAsia" w:ascii="宋体" w:hAnsi="宋体" w:eastAsia="宋体" w:cs="宋体"/>
          <w:sz w:val="24"/>
        </w:rPr>
        <w:t>学生会全体培训</w:t>
      </w:r>
    </w:p>
    <w:p>
      <w:pPr>
        <w:tabs>
          <w:tab w:val="left" w:pos="9180"/>
        </w:tabs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1.迎新工作开始前，新聘主席部长（包括副部）培训及考核。</w:t>
      </w:r>
    </w:p>
    <w:p>
      <w:pPr>
        <w:tabs>
          <w:tab w:val="left" w:pos="9180"/>
        </w:tabs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2.迎新工作结束后，学生会换届成立结束后，全体学生会成员培训及考核。</w:t>
      </w:r>
    </w:p>
    <w:p>
      <w:pPr>
        <w:tabs>
          <w:tab w:val="left" w:pos="9180"/>
        </w:tabs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</w:rPr>
        <w:t>二</w:t>
      </w:r>
      <w:r>
        <w:rPr>
          <w:rFonts w:hint="eastAsia" w:ascii="宋体" w:hAnsi="宋体" w:cs="宋体"/>
          <w:sz w:val="24"/>
        </w:rPr>
        <w:t>）</w:t>
      </w:r>
      <w:r>
        <w:rPr>
          <w:rFonts w:hint="eastAsia" w:ascii="宋体" w:hAnsi="宋体" w:eastAsia="宋体" w:cs="宋体"/>
          <w:sz w:val="24"/>
        </w:rPr>
        <w:t>各部门内部培训</w:t>
      </w:r>
    </w:p>
    <w:p>
      <w:pPr>
        <w:tabs>
          <w:tab w:val="left" w:pos="9180"/>
        </w:tabs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部门内部将定期进行部长对本部工作所需的技能培训及考核。</w:t>
      </w:r>
    </w:p>
    <w:p>
      <w:pPr>
        <w:tabs>
          <w:tab w:val="left" w:pos="9180"/>
        </w:tabs>
        <w:spacing w:line="440" w:lineRule="exact"/>
        <w:ind w:firstLine="482" w:firstLineChars="2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第四条 </w:t>
      </w:r>
      <w:r>
        <w:rPr>
          <w:rFonts w:hint="eastAsia" w:ascii="宋体" w:hAnsi="宋体" w:eastAsia="宋体" w:cs="宋体"/>
          <w:b/>
          <w:bCs/>
          <w:sz w:val="24"/>
        </w:rPr>
        <w:t>实施细则</w:t>
      </w:r>
    </w:p>
    <w:p>
      <w:pPr>
        <w:tabs>
          <w:tab w:val="left" w:pos="9180"/>
        </w:tabs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>（一）</w:t>
      </w:r>
      <w:r>
        <w:rPr>
          <w:rFonts w:hint="eastAsia" w:ascii="宋体" w:hAnsi="宋体" w:eastAsia="宋体" w:cs="宋体"/>
          <w:sz w:val="24"/>
        </w:rPr>
        <w:t>新聘学生会成员在正式开展工作前需接受院系组织的新成员培训，培训内容包括：办公软件培训（Excel表格、Word文档、PPT制作）、新闻稿撰写及策划书撰写培训。</w:t>
      </w:r>
    </w:p>
    <w:p>
      <w:pPr>
        <w:tabs>
          <w:tab w:val="left" w:pos="9180"/>
        </w:tabs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>（二）</w:t>
      </w:r>
      <w:r>
        <w:rPr>
          <w:rFonts w:hint="eastAsia" w:ascii="宋体" w:hAnsi="宋体" w:eastAsia="宋体" w:cs="宋体"/>
          <w:sz w:val="24"/>
        </w:rPr>
        <w:t>办公室负责安排、管理统一的培训项目并参与督导各部门的内部培训。</w:t>
      </w:r>
    </w:p>
    <w:p>
      <w:pPr>
        <w:tabs>
          <w:tab w:val="left" w:pos="9180"/>
        </w:tabs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>（三）</w:t>
      </w:r>
      <w:r>
        <w:rPr>
          <w:rFonts w:hint="eastAsia" w:ascii="宋体" w:hAnsi="宋体" w:eastAsia="宋体" w:cs="宋体"/>
          <w:sz w:val="24"/>
        </w:rPr>
        <w:t>各部门应根据培训计划安排并通知各部员参加培训，并把培训名单及签到情况报办公室。</w:t>
      </w:r>
    </w:p>
    <w:p>
      <w:pPr>
        <w:tabs>
          <w:tab w:val="left" w:pos="9180"/>
        </w:tabs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>（四）</w:t>
      </w:r>
      <w:r>
        <w:rPr>
          <w:rFonts w:hint="eastAsia" w:ascii="宋体" w:hAnsi="宋体" w:eastAsia="宋体" w:cs="宋体"/>
          <w:sz w:val="24"/>
        </w:rPr>
        <w:t>员工应按所安排的时间参加培训。凡迟到、早退或不到者，办公室将比照《请假制度》给予相应的处分。</w:t>
      </w:r>
    </w:p>
    <w:p>
      <w:pPr>
        <w:tabs>
          <w:tab w:val="left" w:pos="9180"/>
        </w:tabs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>（五）</w:t>
      </w:r>
      <w:r>
        <w:rPr>
          <w:rFonts w:hint="eastAsia" w:ascii="宋体" w:hAnsi="宋体" w:eastAsia="宋体" w:cs="宋体"/>
          <w:sz w:val="24"/>
        </w:rPr>
        <w:t>每次培训课程结束后，办公室将安排考评。</w:t>
      </w:r>
    </w:p>
    <w:p>
      <w:pPr>
        <w:tabs>
          <w:tab w:val="left" w:pos="9180"/>
        </w:tabs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>（六）</w:t>
      </w:r>
      <w:r>
        <w:rPr>
          <w:rFonts w:hint="eastAsia" w:ascii="宋体" w:hAnsi="宋体" w:eastAsia="宋体" w:cs="宋体"/>
          <w:sz w:val="24"/>
        </w:rPr>
        <w:t>效果考评的形式为书面问卷结合口头问答及普查。</w:t>
      </w:r>
    </w:p>
    <w:p>
      <w:pPr>
        <w:tabs>
          <w:tab w:val="left" w:pos="9180"/>
        </w:tabs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书面考评，根据考评情况给予评分：80分以上为优秀   60—80为中等  60分以下为不及格。</w:t>
      </w:r>
    </w:p>
    <w:p>
      <w:pPr>
        <w:tabs>
          <w:tab w:val="left" w:pos="9180"/>
        </w:tabs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>（七）</w:t>
      </w:r>
      <w:r>
        <w:rPr>
          <w:rFonts w:hint="eastAsia" w:ascii="宋体" w:hAnsi="宋体" w:eastAsia="宋体" w:cs="宋体"/>
          <w:sz w:val="24"/>
        </w:rPr>
        <w:t>凡每次考评不及格者，给予再次培训。待重考合格后，方可通过。考评优秀者将视情况予以表扬。</w:t>
      </w:r>
    </w:p>
    <w:p>
      <w:pPr>
        <w:tabs>
          <w:tab w:val="left" w:pos="9180"/>
        </w:tabs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>（八）</w:t>
      </w:r>
      <w:r>
        <w:rPr>
          <w:rFonts w:hint="eastAsia" w:ascii="宋体" w:hAnsi="宋体" w:eastAsia="宋体" w:cs="宋体"/>
          <w:sz w:val="24"/>
        </w:rPr>
        <w:t>办公室将建立培训档案，学生会成员所接受的培训课程，考评成绩等。此培训考评结果将作为评选优秀干部、期末考评等一项依据。</w:t>
      </w:r>
    </w:p>
    <w:p>
      <w:pPr>
        <w:tabs>
          <w:tab w:val="left" w:pos="9180"/>
        </w:tabs>
        <w:spacing w:line="440" w:lineRule="exact"/>
        <w:ind w:firstLine="482" w:firstLineChars="2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第五条 </w:t>
      </w:r>
      <w:r>
        <w:rPr>
          <w:rFonts w:hint="eastAsia" w:ascii="宋体" w:hAnsi="宋体" w:eastAsia="宋体" w:cs="宋体"/>
          <w:b/>
          <w:bCs/>
          <w:sz w:val="24"/>
        </w:rPr>
        <w:t>附则</w:t>
      </w:r>
    </w:p>
    <w:p>
      <w:pPr>
        <w:tabs>
          <w:tab w:val="left" w:pos="9180"/>
        </w:tabs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本办法呈</w:t>
      </w:r>
      <w:r>
        <w:rPr>
          <w:rFonts w:hint="eastAsia" w:ascii="宋体" w:hAnsi="宋体" w:eastAsia="宋体" w:cs="宋体"/>
          <w:sz w:val="24"/>
          <w:lang w:eastAsia="zh-CN"/>
        </w:rPr>
        <w:t>工商管理</w:t>
      </w:r>
      <w:r>
        <w:rPr>
          <w:rFonts w:hint="eastAsia" w:ascii="宋体" w:hAnsi="宋体" w:eastAsia="宋体" w:cs="宋体"/>
          <w:sz w:val="24"/>
        </w:rPr>
        <w:t>学院团总支核准后颁布实施。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02CF4"/>
    <w:rsid w:val="7EA0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2018-10-19T09:59:00Z</dcterms:created>
  <dc:creator>Der Mond</dc:creator>
  <cp:lastModifiedBy>Der Mond</cp:lastModifiedBy>
  <dcterms:modified xsi:type="dcterms:W3CDTF">2018-10-19T10:00:10Z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