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156" w:afterLines="50" w:line="40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2022年度安徽省</w:t>
      </w:r>
      <w:r>
        <w:rPr>
          <w:rFonts w:hint="eastAsia" w:ascii="Times New Roman" w:hAnsi="Times New Roman" w:eastAsia="宋体" w:cs="Times New Roman"/>
          <w:sz w:val="32"/>
          <w:szCs w:val="32"/>
        </w:rPr>
        <w:t>自然科学</w:t>
      </w:r>
      <w:r>
        <w:rPr>
          <w:rFonts w:ascii="Times New Roman" w:hAnsi="Times New Roman" w:eastAsia="宋体" w:cs="Times New Roman"/>
          <w:sz w:val="32"/>
          <w:szCs w:val="32"/>
        </w:rPr>
        <w:t>奖提名项目公示</w:t>
      </w:r>
    </w:p>
    <w:p>
      <w:pPr>
        <w:rPr>
          <w:rFonts w:hint="eastAsia"/>
        </w:rPr>
      </w:pPr>
    </w:p>
    <w:p>
      <w:p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一、项目名称：</w:t>
      </w:r>
      <w:r>
        <w:rPr>
          <w:rFonts w:hint="eastAsia" w:ascii="宋体" w:hAnsi="宋体" w:cs="宋体"/>
          <w:bCs/>
          <w:color w:val="000000"/>
          <w:sz w:val="24"/>
        </w:rPr>
        <w:t>几类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偏微分方程组解的适定性</w:t>
      </w:r>
      <w:r>
        <w:rPr>
          <w:rFonts w:hint="eastAsia" w:ascii="宋体" w:hAnsi="宋体" w:cs="宋体"/>
          <w:bCs/>
          <w:color w:val="000000"/>
          <w:sz w:val="24"/>
        </w:rPr>
        <w:t>及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其</w:t>
      </w:r>
      <w:r>
        <w:rPr>
          <w:rFonts w:hint="eastAsia" w:ascii="宋体" w:hAnsi="宋体" w:cs="宋体"/>
          <w:bCs/>
          <w:color w:val="000000"/>
          <w:sz w:val="24"/>
        </w:rPr>
        <w:t>渐近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行为</w:t>
      </w:r>
      <w:r>
        <w:rPr>
          <w:rFonts w:hint="eastAsia" w:ascii="宋体" w:hAnsi="宋体" w:cs="宋体"/>
          <w:bCs/>
          <w:color w:val="000000"/>
          <w:sz w:val="24"/>
        </w:rPr>
        <w:t>分析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二、提名者：</w:t>
      </w:r>
      <w:r>
        <w:rPr>
          <w:rFonts w:ascii="Times New Roman" w:hAnsi="Times New Roman" w:eastAsia="宋体" w:cs="Times New Roman"/>
          <w:sz w:val="24"/>
        </w:rPr>
        <w:t>巢湖学院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</w:rPr>
        <w:t>三、</w:t>
      </w:r>
      <w:r>
        <w:rPr>
          <w:rFonts w:ascii="Times New Roman" w:hAnsi="Times New Roman" w:eastAsia="宋体" w:cs="Times New Roman"/>
          <w:b/>
          <w:bCs/>
        </w:rPr>
        <w:t>主要发明</w:t>
      </w:r>
      <w:r>
        <w:rPr>
          <w:rFonts w:hint="eastAsia" w:ascii="Times New Roman" w:hAnsi="Times New Roman" w:eastAsia="宋体" w:cs="Times New Roman"/>
          <w:b/>
          <w:bCs/>
        </w:rPr>
        <w:t>论文</w:t>
      </w:r>
    </w:p>
    <w:p>
      <w:pPr>
        <w:spacing w:line="360" w:lineRule="auto"/>
        <w:ind w:left="420" w:leftChars="100" w:hanging="210" w:hangingChars="100"/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1、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Chen M C, Lu S Q, Liu Q L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. Uniqueness of weak solutions to a Keller-Segel-Navier-Stokes system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[J]. </w:t>
      </w:r>
      <w:r>
        <w:rPr>
          <w:rFonts w:hint="eastAsia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Applied Mathematics Letters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, 2021, 121: 107417.</w:t>
      </w:r>
    </w:p>
    <w:p>
      <w:pPr>
        <w:spacing w:line="360" w:lineRule="auto"/>
        <w:ind w:left="420" w:leftChars="100" w:hanging="210" w:hangingChars="100"/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2、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Chen M C, Lu S Q, Liu Q L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Uniform regularity for a Keller-Segel-Navier-Stokes system[J]. 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Applied Mathematics Letters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, 2020, 107: 106476.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</w:p>
    <w:p>
      <w:pPr>
        <w:spacing w:line="360" w:lineRule="auto"/>
        <w:ind w:left="420" w:leftChars="100" w:hanging="210" w:hangingChars="100"/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3、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Chen M C, Lu S Q, Liu Q L.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Global regularity for a 2D model of electro-kinetic fluid in a bounded domain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[J]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Acta Mathematicae Applicatae Sinica, English Series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, 2018,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34(2): 398-403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.</w:t>
      </w:r>
    </w:p>
    <w:p>
      <w:pPr>
        <w:spacing w:line="360" w:lineRule="auto"/>
        <w:ind w:left="420" w:leftChars="100" w:hanging="210" w:hangingChars="100"/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4、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Chen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M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C,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Liu</w:t>
      </w:r>
      <w:bookmarkStart w:id="0" w:name="_GoBack"/>
      <w:bookmarkEnd w:id="0"/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Q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L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Blow-up criteria of smooth solutions to a 3D mod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el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of electro-kinetic fluids in a bounded domain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[J]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, 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Electronic Journal of Differential</w:t>
      </w:r>
      <w:r>
        <w:rPr>
          <w:rFonts w:hint="eastAsia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Equations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, 2016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2016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(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128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):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1-8.</w:t>
      </w:r>
    </w:p>
    <w:p>
      <w:pPr>
        <w:spacing w:line="360" w:lineRule="auto"/>
        <w:ind w:left="420" w:leftChars="100" w:hanging="210" w:hangingChars="100"/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bCs/>
          <w:color w:val="000000"/>
          <w:szCs w:val="21"/>
        </w:rPr>
        <w:t>5、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Lu S Q, Chen M C, Liu Q L.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On regularity for an Ericksen‐Leslie's parabolic‐hyperbolic liquid crystals model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[J]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instrText xml:space="preserve"> HYPERLINK "http://www.baidu.com/link?url=WknaBRxoYFVhpcTA56eW-WL6-2MvOhOg_21TG6k-clQtnmmJw6qVcItL28pYvN1AuEuI871FdhLx8_ZgBjOjgKVBPPbxaUjsEI-PgRZ46oJZHrBtujZ-oCd8dIerqUQ_" \t "https://www.baidu.com/_blank" </w:instrTex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ZAMM-Zeitschrift fur Angewandte</w:t>
      </w:r>
      <w:r>
        <w:rPr>
          <w:rFonts w:hint="eastAsia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t>Mathematik und Mechanik</w:t>
      </w:r>
      <w:r>
        <w:rPr>
          <w:rFonts w:hint="default"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2018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98: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1574–1584</w:t>
      </w:r>
      <w:r>
        <w:rPr>
          <w:rFonts w:hint="eastAsia" w:ascii="Times New Roman" w:hAnsi="Times New Roman" w:cs="Times New Roman"/>
          <w:color w:val="222222"/>
          <w:sz w:val="20"/>
          <w:szCs w:val="20"/>
          <w:shd w:val="clear" w:color="auto" w:fill="FFFFFF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000000"/>
          <w:sz w:val="24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4"/>
        </w:rPr>
        <w:t>四、主要完成人：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lang w:val="en-US" w:eastAsia="zh-CN"/>
        </w:rPr>
        <w:t>陈淼超</w:t>
      </w:r>
      <w:r>
        <w:rPr>
          <w:rFonts w:hint="eastAsia" w:ascii="Times New Roman" w:hAnsi="Times New Roman" w:eastAsia="宋体" w:cs="Times New Roman"/>
          <w:bCs/>
          <w:color w:val="000000"/>
          <w:sz w:val="24"/>
        </w:rPr>
        <w:t>，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lang w:val="en-US" w:eastAsia="zh-CN"/>
        </w:rPr>
        <w:t>陆生琪，刘其林</w:t>
      </w:r>
    </w:p>
    <w:p>
      <w:pPr>
        <w:spacing w:line="360" w:lineRule="auto"/>
        <w:rPr>
          <w:rFonts w:hint="default" w:ascii="Times New Roman" w:hAnsi="Times New Roman" w:eastAsia="宋体" w:cs="Times New Roman"/>
          <w:bCs/>
          <w:color w:val="000000"/>
          <w:sz w:val="24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4"/>
        </w:rPr>
        <w:t>五、主要完成单位：</w:t>
      </w:r>
      <w:r>
        <w:rPr>
          <w:rFonts w:ascii="Times New Roman" w:hAnsi="Times New Roman" w:eastAsia="宋体" w:cs="Times New Roman"/>
          <w:bCs/>
          <w:color w:val="000000"/>
          <w:sz w:val="24"/>
        </w:rPr>
        <w:t>巢湖学院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lang w:val="en-US" w:eastAsia="zh-CN"/>
        </w:rPr>
        <w:t>三江学院，东南大学</w:t>
      </w:r>
    </w:p>
    <w:p>
      <w:pPr>
        <w:tabs>
          <w:tab w:val="left" w:pos="7296"/>
          <w:tab w:val="right" w:pos="8426"/>
        </w:tabs>
        <w:spacing w:line="360" w:lineRule="auto"/>
        <w:ind w:firstLine="6505" w:firstLineChars="2700"/>
        <w:jc w:val="left"/>
        <w:rPr>
          <w:rFonts w:ascii="Times New Roman" w:hAnsi="Times New Roman" w:eastAsia="宋体" w:cs="Times New Roman"/>
          <w:b/>
          <w:bCs/>
          <w:sz w:val="24"/>
        </w:rPr>
      </w:pPr>
    </w:p>
    <w:p>
      <w:pPr>
        <w:tabs>
          <w:tab w:val="left" w:pos="7296"/>
          <w:tab w:val="right" w:pos="8426"/>
        </w:tabs>
        <w:spacing w:line="360" w:lineRule="auto"/>
        <w:ind w:firstLine="6505" w:firstLineChars="2700"/>
        <w:jc w:val="left"/>
        <w:rPr>
          <w:rFonts w:ascii="Times New Roman" w:hAnsi="Times New Roman" w:eastAsia="宋体" w:cs="Times New Roman"/>
          <w:b/>
          <w:bCs/>
          <w:sz w:val="24"/>
        </w:rPr>
      </w:pPr>
    </w:p>
    <w:p>
      <w:pPr>
        <w:tabs>
          <w:tab w:val="left" w:pos="7296"/>
          <w:tab w:val="right" w:pos="8426"/>
        </w:tabs>
        <w:spacing w:line="360" w:lineRule="auto"/>
        <w:ind w:firstLine="6480" w:firstLineChars="2700"/>
        <w:jc w:val="left"/>
        <w:rPr>
          <w:rFonts w:ascii="Times New Roman" w:hAnsi="Times New Roman" w:eastAsia="宋体" w:cs="Times New Roman"/>
          <w:bCs/>
          <w:color w:val="000000"/>
          <w:sz w:val="24"/>
        </w:rPr>
      </w:pPr>
      <w:r>
        <w:rPr>
          <w:rFonts w:ascii="Times New Roman" w:hAnsi="Times New Roman" w:eastAsia="宋体" w:cs="Times New Roman"/>
          <w:bCs/>
          <w:color w:val="000000"/>
          <w:sz w:val="24"/>
        </w:rPr>
        <w:t>巢湖学院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4"/>
        </w:rPr>
        <w:t xml:space="preserve">2022年9月28日  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5OTliNzJmZjI3MzQ2OTYzMGIzMTYzNTdlZGM3NTEifQ=="/>
  </w:docVars>
  <w:rsids>
    <w:rsidRoot w:val="002D3C82"/>
    <w:rsid w:val="002D3C82"/>
    <w:rsid w:val="0055365A"/>
    <w:rsid w:val="00582AA3"/>
    <w:rsid w:val="00663AA5"/>
    <w:rsid w:val="00683D03"/>
    <w:rsid w:val="00765A1A"/>
    <w:rsid w:val="00A109BE"/>
    <w:rsid w:val="017B2F92"/>
    <w:rsid w:val="050E411D"/>
    <w:rsid w:val="05746676"/>
    <w:rsid w:val="085E53BC"/>
    <w:rsid w:val="09E33DCA"/>
    <w:rsid w:val="0AD55831"/>
    <w:rsid w:val="0DE87C01"/>
    <w:rsid w:val="13E132E4"/>
    <w:rsid w:val="14347C48"/>
    <w:rsid w:val="150F41CD"/>
    <w:rsid w:val="161B669A"/>
    <w:rsid w:val="18E17ECF"/>
    <w:rsid w:val="1A9B5FFB"/>
    <w:rsid w:val="26B75F6B"/>
    <w:rsid w:val="26BE19EF"/>
    <w:rsid w:val="31061FC9"/>
    <w:rsid w:val="315E3BB3"/>
    <w:rsid w:val="34A915E9"/>
    <w:rsid w:val="36DB1BF4"/>
    <w:rsid w:val="3905700A"/>
    <w:rsid w:val="3F01744A"/>
    <w:rsid w:val="3F410072"/>
    <w:rsid w:val="45B95404"/>
    <w:rsid w:val="48CC36A0"/>
    <w:rsid w:val="4B1355B6"/>
    <w:rsid w:val="4F244236"/>
    <w:rsid w:val="505E5526"/>
    <w:rsid w:val="510A014D"/>
    <w:rsid w:val="52F206A1"/>
    <w:rsid w:val="54212AF2"/>
    <w:rsid w:val="57087F99"/>
    <w:rsid w:val="58FC53A8"/>
    <w:rsid w:val="5A255486"/>
    <w:rsid w:val="5A9978D3"/>
    <w:rsid w:val="5BE663CF"/>
    <w:rsid w:val="64411534"/>
    <w:rsid w:val="658253BB"/>
    <w:rsid w:val="7AC95198"/>
    <w:rsid w:val="7D1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3 字符"/>
    <w:basedOn w:val="9"/>
    <w:link w:val="5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2">
    <w:name w:val="标题 2 字符"/>
    <w:basedOn w:val="9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974</Characters>
  <Lines>7</Lines>
  <Paragraphs>2</Paragraphs>
  <TotalTime>0</TotalTime>
  <ScaleCrop>false</ScaleCrop>
  <LinksUpToDate>false</LinksUpToDate>
  <CharactersWithSpaces>1104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2022-09-28T01:24:00Z</dcterms:created>
  <dc:creator>86151</dc:creator>
  <cp:lastModifiedBy>windows</cp:lastModifiedBy>
  <cp:lastPrinted>2022-09-21T06:17:00Z</cp:lastPrinted>
  <dcterms:modified xsi:type="dcterms:W3CDTF">2022-09-28T01:45:37Z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7EA9C4E50D2D401A9519BD98359F0407</vt:lpwstr>
  </property>
</Properties>
</file>