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2B8F8">
      <w:pPr>
        <w:adjustRightInd w:val="0"/>
        <w:snapToGrid w:val="0"/>
        <w:rPr>
          <w:rFonts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附件2</w:t>
      </w:r>
    </w:p>
    <w:p w14:paraId="17539162">
      <w:pPr>
        <w:adjustRightInd w:val="0"/>
        <w:snapToGrid w:val="0"/>
        <w:spacing w:line="700" w:lineRule="exact"/>
        <w:jc w:val="center"/>
        <w:rPr>
          <w:rFonts w:ascii="方正仿宋_GBK" w:eastAsia="方正仿宋_GBK"/>
          <w:sz w:val="32"/>
          <w:szCs w:val="32"/>
        </w:rPr>
      </w:pPr>
      <w:r>
        <w:rPr>
          <w:rFonts w:hint="eastAsia" w:ascii="方正小标宋_GBK" w:hAnsi="方正小标宋_GBK" w:eastAsia="方正小标宋_GBK" w:cs="方正小标宋_GBK"/>
          <w:sz w:val="36"/>
          <w:szCs w:val="36"/>
        </w:rPr>
        <w:t>巢湖学院地方应用型高水平大学建设定量指标</w:t>
      </w:r>
      <w:r>
        <w:rPr>
          <w:rFonts w:hint="eastAsia" w:ascii="方正小标宋_GBK" w:hAnsi="方正小标宋_GBK" w:eastAsia="方正小标宋_GBK" w:cs="方正小标宋_GBK"/>
          <w:sz w:val="36"/>
          <w:szCs w:val="36"/>
          <w:lang w:eastAsia="zh-CN"/>
        </w:rPr>
        <w:t>任务</w:t>
      </w:r>
      <w:r>
        <w:rPr>
          <w:rFonts w:hint="eastAsia" w:ascii="方正小标宋_GBK" w:hAnsi="方正小标宋_GBK" w:eastAsia="方正小标宋_GBK" w:cs="方正小标宋_GBK"/>
          <w:sz w:val="36"/>
          <w:szCs w:val="36"/>
        </w:rPr>
        <w:t>执行情况统计表（职能部门）</w:t>
      </w:r>
    </w:p>
    <w:p w14:paraId="68BEB03E">
      <w:pPr>
        <w:adjustRightInd w:val="0"/>
        <w:snapToGrid w:val="0"/>
        <w:ind w:firstLine="562" w:firstLineChars="200"/>
        <w:rPr>
          <w:rFonts w:ascii="方正仿宋_GBK" w:hAnsi="方正小标宋_GBK" w:eastAsia="方正仿宋_GBK" w:cs="方正小标宋_GBK"/>
          <w:b/>
          <w:sz w:val="28"/>
          <w:szCs w:val="28"/>
        </w:rPr>
      </w:pPr>
    </w:p>
    <w:p w14:paraId="7D3B23FC">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方正仿宋_GBK" w:hAnsi="方正小标宋_GBK" w:eastAsia="方正仿宋_GBK" w:cs="方正小标宋_GBK"/>
          <w:b/>
          <w:sz w:val="28"/>
          <w:szCs w:val="28"/>
          <w:lang w:eastAsia="zh-CN"/>
        </w:rPr>
      </w:pPr>
      <w:r>
        <w:rPr>
          <w:rFonts w:hint="eastAsia" w:ascii="方正仿宋_GBK" w:hAnsi="方正小标宋_GBK" w:eastAsia="方正仿宋_GBK" w:cs="方正小标宋_GBK"/>
          <w:b/>
          <w:sz w:val="28"/>
          <w:szCs w:val="28"/>
        </w:rPr>
        <w:t>填报说明：1. 统计时间为202</w:t>
      </w:r>
      <w:r>
        <w:rPr>
          <w:rFonts w:hint="eastAsia" w:ascii="方正仿宋_GBK" w:hAnsi="方正小标宋_GBK" w:eastAsia="方正仿宋_GBK" w:cs="方正小标宋_GBK"/>
          <w:b/>
          <w:sz w:val="28"/>
          <w:szCs w:val="28"/>
          <w:lang w:val="en-US" w:eastAsia="zh-CN"/>
        </w:rPr>
        <w:t>1</w:t>
      </w:r>
      <w:r>
        <w:rPr>
          <w:rFonts w:hint="eastAsia" w:ascii="方正仿宋_GBK" w:hAnsi="方正小标宋_GBK" w:eastAsia="方正仿宋_GBK" w:cs="方正小标宋_GBK"/>
          <w:b/>
          <w:sz w:val="28"/>
          <w:szCs w:val="28"/>
        </w:rPr>
        <w:t>年1月1日至202</w:t>
      </w:r>
      <w:r>
        <w:rPr>
          <w:rFonts w:hint="eastAsia" w:ascii="方正仿宋_GBK" w:hAnsi="方正小标宋_GBK" w:eastAsia="方正仿宋_GBK" w:cs="方正小标宋_GBK"/>
          <w:b/>
          <w:sz w:val="28"/>
          <w:szCs w:val="28"/>
          <w:lang w:val="en-US" w:eastAsia="zh-CN"/>
        </w:rPr>
        <w:t>4</w:t>
      </w:r>
      <w:r>
        <w:rPr>
          <w:rFonts w:hint="eastAsia" w:ascii="方正仿宋_GBK" w:hAnsi="方正小标宋_GBK" w:eastAsia="方正仿宋_GBK" w:cs="方正小标宋_GBK"/>
          <w:b/>
          <w:sz w:val="28"/>
          <w:szCs w:val="28"/>
        </w:rPr>
        <w:t>年12月31日</w:t>
      </w:r>
      <w:r>
        <w:rPr>
          <w:rFonts w:hint="eastAsia" w:ascii="方正仿宋_GBK" w:hAnsi="方正小标宋_GBK" w:eastAsia="方正仿宋_GBK" w:cs="方正小标宋_GBK"/>
          <w:b/>
          <w:sz w:val="28"/>
          <w:szCs w:val="28"/>
          <w:lang w:eastAsia="zh-CN"/>
        </w:rPr>
        <w:t>。</w:t>
      </w:r>
    </w:p>
    <w:p w14:paraId="188C63F7">
      <w:pPr>
        <w:pStyle w:val="3"/>
        <w:keepNext w:val="0"/>
        <w:keepLines w:val="0"/>
        <w:pageBreakBefore w:val="0"/>
        <w:widowControl w:val="0"/>
        <w:numPr>
          <w:ilvl w:val="0"/>
          <w:numId w:val="1"/>
        </w:numPr>
        <w:kinsoku/>
        <w:wordWrap/>
        <w:overflowPunct/>
        <w:topLinePunct w:val="0"/>
        <w:autoSpaceDE/>
        <w:autoSpaceDN/>
        <w:bidi w:val="0"/>
        <w:spacing w:line="400" w:lineRule="exact"/>
        <w:ind w:firstLine="1968" w:firstLineChars="700"/>
        <w:textAlignment w:val="auto"/>
        <w:rPr>
          <w:rFonts w:hint="eastAsia" w:ascii="方正仿宋_GBK" w:hAnsi="方正小标宋_GBK" w:eastAsia="方正仿宋_GBK" w:cs="方正小标宋_GBK"/>
          <w:b/>
          <w:sz w:val="28"/>
          <w:szCs w:val="28"/>
          <w:lang w:val="en-US" w:eastAsia="zh-CN"/>
        </w:rPr>
      </w:pPr>
      <w:r>
        <w:rPr>
          <w:rFonts w:hint="eastAsia" w:ascii="方正仿宋_GBK" w:hAnsi="方正小标宋_GBK" w:eastAsia="方正仿宋_GBK" w:cs="方正小标宋_GBK"/>
          <w:b/>
          <w:sz w:val="28"/>
          <w:szCs w:val="28"/>
          <w:lang w:val="en-US" w:eastAsia="zh-CN"/>
        </w:rPr>
        <w:t>表中“五年内、近五年”指的是2021年-2025年，填报时填写2021-2024年的数据；</w:t>
      </w:r>
    </w:p>
    <w:p w14:paraId="41496A29">
      <w:pPr>
        <w:pStyle w:val="3"/>
        <w:keepNext w:val="0"/>
        <w:keepLines w:val="0"/>
        <w:pageBreakBefore w:val="0"/>
        <w:widowControl w:val="0"/>
        <w:numPr>
          <w:ilvl w:val="0"/>
          <w:numId w:val="0"/>
        </w:numPr>
        <w:kinsoku/>
        <w:wordWrap/>
        <w:overflowPunct/>
        <w:topLinePunct w:val="0"/>
        <w:autoSpaceDE/>
        <w:autoSpaceDN/>
        <w:bidi w:val="0"/>
        <w:spacing w:line="400" w:lineRule="exact"/>
        <w:ind w:left="1186" w:leftChars="565" w:firstLine="1124" w:firstLineChars="400"/>
        <w:textAlignment w:val="auto"/>
        <w:rPr>
          <w:rFonts w:hint="default" w:ascii="方正仿宋_GBK" w:hAnsi="方正小标宋_GBK" w:eastAsia="方正仿宋_GBK" w:cs="方正小标宋_GBK"/>
          <w:b/>
          <w:sz w:val="28"/>
          <w:szCs w:val="28"/>
          <w:lang w:val="en-US" w:eastAsia="zh-CN"/>
        </w:rPr>
      </w:pPr>
      <w:r>
        <w:rPr>
          <w:rFonts w:hint="eastAsia" w:ascii="方正仿宋_GBK" w:hAnsi="方正小标宋_GBK" w:eastAsia="方正仿宋_GBK" w:cs="方正小标宋_GBK"/>
          <w:b/>
          <w:sz w:val="28"/>
          <w:szCs w:val="28"/>
          <w:lang w:val="en-US" w:eastAsia="zh-CN"/>
        </w:rPr>
        <w:t>“三年内、近三年”指的是2023-2025年，填报时填写2023-2024年的数据。</w:t>
      </w:r>
    </w:p>
    <w:p w14:paraId="7153074B">
      <w:pPr>
        <w:keepNext w:val="0"/>
        <w:keepLines w:val="0"/>
        <w:pageBreakBefore w:val="0"/>
        <w:widowControl w:val="0"/>
        <w:kinsoku/>
        <w:wordWrap/>
        <w:overflowPunct/>
        <w:topLinePunct w:val="0"/>
        <w:autoSpaceDE/>
        <w:autoSpaceDN/>
        <w:bidi w:val="0"/>
        <w:adjustRightInd w:val="0"/>
        <w:snapToGrid w:val="0"/>
        <w:spacing w:line="400" w:lineRule="exact"/>
        <w:ind w:firstLine="1968" w:firstLineChars="700"/>
        <w:textAlignment w:val="auto"/>
        <w:rPr>
          <w:rFonts w:ascii="方正仿宋_GBK" w:hAnsi="方正小标宋_GBK" w:eastAsia="方正仿宋_GBK" w:cs="方正小标宋_GBK"/>
          <w:b/>
          <w:sz w:val="28"/>
          <w:szCs w:val="28"/>
        </w:rPr>
      </w:pPr>
      <w:r>
        <w:rPr>
          <w:rFonts w:hint="eastAsia" w:ascii="方正仿宋_GBK" w:hAnsi="方正小标宋_GBK" w:eastAsia="方正仿宋_GBK" w:cs="方正小标宋_GBK"/>
          <w:b/>
          <w:sz w:val="28"/>
          <w:szCs w:val="28"/>
          <w:lang w:val="en-US" w:eastAsia="zh-CN"/>
        </w:rPr>
        <w:t>3</w:t>
      </w:r>
      <w:r>
        <w:rPr>
          <w:rFonts w:hint="eastAsia" w:ascii="方正仿宋_GBK" w:hAnsi="方正小标宋_GBK" w:eastAsia="方正仿宋_GBK" w:cs="方正小标宋_GBK"/>
          <w:b/>
          <w:sz w:val="28"/>
          <w:szCs w:val="28"/>
        </w:rPr>
        <w:t>.“完成情况”一栏填完成的具体数据</w:t>
      </w:r>
      <w:r>
        <w:rPr>
          <w:rFonts w:hint="eastAsia" w:ascii="方正仿宋_GBK" w:hAnsi="方正小标宋_GBK" w:eastAsia="方正仿宋_GBK" w:cs="方正小标宋_GBK"/>
          <w:b/>
          <w:sz w:val="28"/>
          <w:szCs w:val="28"/>
          <w:lang w:eastAsia="zh-CN"/>
        </w:rPr>
        <w:t>；</w:t>
      </w:r>
      <w:r>
        <w:rPr>
          <w:rFonts w:hint="eastAsia" w:ascii="方正仿宋_GBK" w:hAnsi="方正小标宋_GBK" w:eastAsia="方正仿宋_GBK" w:cs="方正小标宋_GBK"/>
          <w:b/>
          <w:sz w:val="28"/>
          <w:szCs w:val="28"/>
        </w:rPr>
        <w:t>“是否完成”一栏填“是”或“否”。</w:t>
      </w:r>
      <w:bookmarkStart w:id="0" w:name="_GoBack"/>
      <w:bookmarkEnd w:id="0"/>
    </w:p>
    <w:tbl>
      <w:tblPr>
        <w:tblStyle w:val="8"/>
        <w:tblW w:w="47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6833"/>
        <w:gridCol w:w="5138"/>
        <w:gridCol w:w="888"/>
      </w:tblGrid>
      <w:tr w14:paraId="68DC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blHeader/>
          <w:jc w:val="center"/>
        </w:trPr>
        <w:tc>
          <w:tcPr>
            <w:tcW w:w="3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129F424">
            <w:pPr>
              <w:ind w:left="105" w:leftChars="50" w:right="105" w:rightChars="50"/>
              <w:jc w:val="center"/>
              <w:rPr>
                <w:rFonts w:eastAsia="Times New Roman"/>
                <w:b/>
                <w:kern w:val="0"/>
                <w:sz w:val="24"/>
                <w:szCs w:val="24"/>
              </w:rPr>
            </w:pPr>
            <w:r>
              <w:rPr>
                <w:rFonts w:ascii="宋体" w:hAnsi="宋体" w:eastAsia="Times New Roman"/>
                <w:b/>
                <w:kern w:val="0"/>
                <w:sz w:val="24"/>
                <w:szCs w:val="24"/>
              </w:rPr>
              <w:t>牵头</w:t>
            </w:r>
          </w:p>
          <w:p w14:paraId="75C956DA">
            <w:pPr>
              <w:ind w:left="105" w:leftChars="50" w:right="105" w:rightChars="50"/>
              <w:jc w:val="center"/>
              <w:rPr>
                <w:rFonts w:eastAsia="Times New Roman"/>
                <w:b/>
                <w:kern w:val="0"/>
                <w:sz w:val="24"/>
                <w:szCs w:val="24"/>
              </w:rPr>
            </w:pPr>
            <w:r>
              <w:rPr>
                <w:rFonts w:ascii="宋体" w:hAnsi="宋体" w:eastAsia="Times New Roman"/>
                <w:b/>
                <w:kern w:val="0"/>
                <w:sz w:val="24"/>
                <w:szCs w:val="24"/>
              </w:rPr>
              <w:t>部门</w:t>
            </w: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D635FCA">
            <w:pPr>
              <w:ind w:left="105" w:leftChars="50" w:right="105" w:rightChars="50"/>
              <w:jc w:val="center"/>
              <w:rPr>
                <w:rFonts w:eastAsia="Times New Roman"/>
                <w:b/>
                <w:kern w:val="0"/>
                <w:sz w:val="24"/>
                <w:szCs w:val="24"/>
              </w:rPr>
            </w:pPr>
            <w:r>
              <w:rPr>
                <w:rFonts w:ascii="宋体" w:hAnsi="宋体" w:eastAsia="Times New Roman"/>
                <w:b/>
                <w:kern w:val="0"/>
                <w:sz w:val="24"/>
                <w:szCs w:val="24"/>
              </w:rPr>
              <w:t>主要监测指标</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A550602">
            <w:pPr>
              <w:ind w:left="105" w:leftChars="50" w:right="105" w:rightChars="50"/>
              <w:jc w:val="center"/>
              <w:rPr>
                <w:rFonts w:eastAsia="Times New Roman"/>
                <w:b/>
                <w:kern w:val="0"/>
                <w:sz w:val="24"/>
                <w:szCs w:val="24"/>
              </w:rPr>
            </w:pPr>
            <w:r>
              <w:rPr>
                <w:rFonts w:hint="eastAsia" w:eastAsia="Times New Roman"/>
                <w:b/>
                <w:kern w:val="0"/>
                <w:sz w:val="24"/>
                <w:szCs w:val="24"/>
              </w:rPr>
              <w:t>完成情况</w:t>
            </w: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06A7A28">
            <w:pPr>
              <w:ind w:left="105" w:leftChars="50" w:right="105" w:rightChars="50"/>
              <w:jc w:val="center"/>
              <w:rPr>
                <w:rFonts w:eastAsia="Times New Roman"/>
                <w:b/>
                <w:kern w:val="0"/>
                <w:sz w:val="24"/>
                <w:szCs w:val="24"/>
              </w:rPr>
            </w:pPr>
            <w:r>
              <w:rPr>
                <w:rFonts w:hint="eastAsia" w:eastAsia="Times New Roman"/>
                <w:b/>
                <w:kern w:val="0"/>
                <w:sz w:val="24"/>
                <w:szCs w:val="24"/>
              </w:rPr>
              <w:t>是否完成</w:t>
            </w:r>
          </w:p>
        </w:tc>
      </w:tr>
      <w:tr w14:paraId="1577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restart"/>
            <w:tcBorders>
              <w:top w:val="single" w:color="auto" w:sz="4" w:space="0"/>
              <w:left w:val="single" w:color="auto" w:sz="4" w:space="0"/>
              <w:right w:val="single" w:color="auto" w:sz="4" w:space="0"/>
            </w:tcBorders>
            <w:tcMar>
              <w:top w:w="0" w:type="dxa"/>
              <w:left w:w="28" w:type="dxa"/>
              <w:bottom w:w="0" w:type="dxa"/>
              <w:right w:w="28" w:type="dxa"/>
            </w:tcMar>
            <w:vAlign w:val="center"/>
          </w:tcPr>
          <w:p w14:paraId="0986157E">
            <w:pPr>
              <w:adjustRightInd w:val="0"/>
              <w:snapToGrid w:val="0"/>
              <w:ind w:left="105" w:leftChars="50" w:right="105" w:rightChars="50"/>
              <w:jc w:val="center"/>
              <w:rPr>
                <w:rFonts w:eastAsia="Times New Roman"/>
                <w:kern w:val="0"/>
                <w:sz w:val="24"/>
                <w:szCs w:val="24"/>
              </w:rPr>
            </w:pPr>
            <w:r>
              <w:rPr>
                <w:rFonts w:hint="eastAsia" w:ascii="方正仿宋_GBK" w:hAnsi="方正仿宋_GBK" w:eastAsia="方正仿宋_GBK" w:cs="方正仿宋_GBK"/>
                <w:kern w:val="0"/>
                <w:sz w:val="24"/>
                <w:szCs w:val="24"/>
              </w:rPr>
              <w:t>组织部</w:t>
            </w: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2AD874A">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1.五年内省委综合考核工作领导班子优秀等次至少1次。</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FFA2E74">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14AB4F1">
            <w:pPr>
              <w:adjustRightInd w:val="0"/>
              <w:snapToGrid w:val="0"/>
              <w:ind w:right="105" w:rightChars="50"/>
              <w:jc w:val="center"/>
              <w:rPr>
                <w:rFonts w:ascii="方正仿宋_GBK" w:hAnsi="方正仿宋_GBK" w:eastAsia="方正仿宋_GBK" w:cs="方正仿宋_GBK"/>
                <w:kern w:val="0"/>
                <w:sz w:val="24"/>
                <w:szCs w:val="24"/>
              </w:rPr>
            </w:pPr>
          </w:p>
        </w:tc>
      </w:tr>
      <w:tr w14:paraId="7846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14:paraId="1650FB23">
            <w:pPr>
              <w:adjustRightInd w:val="0"/>
              <w:snapToGrid w:val="0"/>
              <w:ind w:left="105" w:leftChars="50" w:right="105" w:rightChars="50"/>
              <w:jc w:val="center"/>
              <w:rPr>
                <w:rFonts w:ascii="方正仿宋_GBK" w:hAnsi="方正仿宋_GBK" w:eastAsia="方正仿宋_GBK" w:cs="方正仿宋_GBK"/>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D586A78">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2.有党组织入选全国高校党建“双创”培育建设或入选全省高校党建“示范高校”或至少2个党组织入选全省高校党建“标杆院系”。</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4E3567E">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BBD4C75">
            <w:pPr>
              <w:adjustRightInd w:val="0"/>
              <w:snapToGrid w:val="0"/>
              <w:ind w:right="105" w:rightChars="50"/>
              <w:jc w:val="center"/>
              <w:rPr>
                <w:rFonts w:ascii="方正仿宋_GBK" w:hAnsi="方正仿宋_GBK" w:eastAsia="方正仿宋_GBK" w:cs="方正仿宋_GBK"/>
                <w:kern w:val="0"/>
                <w:sz w:val="24"/>
                <w:szCs w:val="24"/>
              </w:rPr>
            </w:pPr>
          </w:p>
        </w:tc>
      </w:tr>
      <w:tr w14:paraId="033E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restart"/>
            <w:tcBorders>
              <w:top w:val="nil"/>
              <w:left w:val="single" w:color="auto" w:sz="4" w:space="0"/>
              <w:right w:val="single" w:color="auto" w:sz="4" w:space="0"/>
            </w:tcBorders>
            <w:vAlign w:val="center"/>
          </w:tcPr>
          <w:p w14:paraId="1CCE7DA0">
            <w:pPr>
              <w:adjustRightInd w:val="0"/>
              <w:snapToGrid w:val="0"/>
              <w:ind w:right="105" w:rightChars="50"/>
              <w:jc w:val="center"/>
              <w:rPr>
                <w:rFonts w:eastAsia="Times New Roman"/>
                <w:kern w:val="0"/>
                <w:sz w:val="24"/>
                <w:szCs w:val="24"/>
              </w:rPr>
            </w:pPr>
            <w:r>
              <w:rPr>
                <w:rFonts w:hint="eastAsia" w:ascii="方正仿宋_GBK" w:hAnsi="方正仿宋_GBK" w:eastAsia="方正仿宋_GBK" w:cs="方正仿宋_GBK"/>
                <w:kern w:val="0"/>
                <w:sz w:val="24"/>
                <w:szCs w:val="24"/>
              </w:rPr>
              <w:t>教务处</w:t>
            </w: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83378DA">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1.加强一流专业建设，有3个以上专业入选国家专业建设项目，或有3个以上专业通过国家专业认证。</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B1EC975">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91CBBE3">
            <w:pPr>
              <w:adjustRightInd w:val="0"/>
              <w:snapToGrid w:val="0"/>
              <w:ind w:right="105" w:rightChars="50"/>
              <w:jc w:val="center"/>
              <w:rPr>
                <w:rFonts w:ascii="方正仿宋_GBK" w:hAnsi="方正仿宋_GBK" w:eastAsia="方正仿宋_GBK" w:cs="方正仿宋_GBK"/>
                <w:kern w:val="0"/>
                <w:sz w:val="24"/>
                <w:szCs w:val="24"/>
              </w:rPr>
            </w:pPr>
          </w:p>
        </w:tc>
      </w:tr>
      <w:tr w14:paraId="0D5B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29940094">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5ED6A11">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2.每个专业有2门以上学校与企业、行业合作开发课程。</w:t>
            </w:r>
          </w:p>
        </w:tc>
        <w:tc>
          <w:tcPr>
            <w:tcW w:w="1852" w:type="pct"/>
            <w:tcBorders>
              <w:top w:val="single" w:color="auto" w:sz="4" w:space="0"/>
              <w:left w:val="single" w:color="auto" w:sz="4" w:space="0"/>
              <w:right w:val="single" w:color="auto" w:sz="4" w:space="0"/>
            </w:tcBorders>
            <w:tcMar>
              <w:top w:w="0" w:type="dxa"/>
              <w:left w:w="28" w:type="dxa"/>
              <w:bottom w:w="0" w:type="dxa"/>
              <w:right w:w="28" w:type="dxa"/>
            </w:tcMar>
            <w:vAlign w:val="center"/>
          </w:tcPr>
          <w:p w14:paraId="77FB66B5">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right w:val="single" w:color="auto" w:sz="4" w:space="0"/>
            </w:tcBorders>
            <w:tcMar>
              <w:top w:w="0" w:type="dxa"/>
              <w:left w:w="28" w:type="dxa"/>
              <w:bottom w:w="0" w:type="dxa"/>
              <w:right w:w="28" w:type="dxa"/>
            </w:tcMar>
            <w:vAlign w:val="center"/>
          </w:tcPr>
          <w:p w14:paraId="6E9F04ED">
            <w:pPr>
              <w:adjustRightInd w:val="0"/>
              <w:snapToGrid w:val="0"/>
              <w:ind w:right="105" w:rightChars="50"/>
              <w:jc w:val="center"/>
              <w:rPr>
                <w:rFonts w:ascii="方正仿宋_GBK" w:hAnsi="方正仿宋_GBK" w:eastAsia="方正仿宋_GBK" w:cs="方正仿宋_GBK"/>
                <w:kern w:val="0"/>
                <w:sz w:val="24"/>
                <w:szCs w:val="24"/>
              </w:rPr>
            </w:pPr>
          </w:p>
        </w:tc>
      </w:tr>
      <w:tr w14:paraId="726E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02AEB884">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C9AB797">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3.每个专业有3门以上校本课程或特色课程。</w:t>
            </w:r>
          </w:p>
        </w:tc>
        <w:tc>
          <w:tcPr>
            <w:tcW w:w="1852" w:type="pct"/>
            <w:tcBorders>
              <w:top w:val="single" w:color="auto" w:sz="4" w:space="0"/>
              <w:left w:val="single" w:color="auto" w:sz="4" w:space="0"/>
              <w:right w:val="single" w:color="auto" w:sz="4" w:space="0"/>
            </w:tcBorders>
            <w:tcMar>
              <w:top w:w="0" w:type="dxa"/>
              <w:left w:w="28" w:type="dxa"/>
              <w:bottom w:w="0" w:type="dxa"/>
              <w:right w:w="28" w:type="dxa"/>
            </w:tcMar>
            <w:vAlign w:val="center"/>
          </w:tcPr>
          <w:p w14:paraId="5320B5D6">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right w:val="single" w:color="auto" w:sz="4" w:space="0"/>
            </w:tcBorders>
            <w:tcMar>
              <w:top w:w="0" w:type="dxa"/>
              <w:left w:w="28" w:type="dxa"/>
              <w:bottom w:w="0" w:type="dxa"/>
              <w:right w:w="28" w:type="dxa"/>
            </w:tcMar>
            <w:vAlign w:val="center"/>
          </w:tcPr>
          <w:p w14:paraId="1FF8D596">
            <w:pPr>
              <w:adjustRightInd w:val="0"/>
              <w:snapToGrid w:val="0"/>
              <w:ind w:right="105" w:rightChars="50"/>
              <w:jc w:val="center"/>
              <w:rPr>
                <w:rFonts w:ascii="方正仿宋_GBK" w:hAnsi="方正仿宋_GBK" w:eastAsia="方正仿宋_GBK" w:cs="方正仿宋_GBK"/>
                <w:kern w:val="0"/>
                <w:sz w:val="24"/>
                <w:szCs w:val="24"/>
              </w:rPr>
            </w:pPr>
          </w:p>
        </w:tc>
      </w:tr>
      <w:tr w14:paraId="7097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67AE2DA2">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464850F">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4.建有校企合作开发的课程与教材、企业行业课程资源库、真实项目案例库5个以上；或获得国家级优秀教材奖1项，或国家级一流课程3门以上。</w:t>
            </w:r>
          </w:p>
        </w:tc>
        <w:tc>
          <w:tcPr>
            <w:tcW w:w="1852" w:type="pct"/>
            <w:tcBorders>
              <w:left w:val="single" w:color="auto" w:sz="4" w:space="0"/>
              <w:right w:val="single" w:color="auto" w:sz="4" w:space="0"/>
            </w:tcBorders>
            <w:tcMar>
              <w:top w:w="0" w:type="dxa"/>
              <w:left w:w="28" w:type="dxa"/>
              <w:bottom w:w="0" w:type="dxa"/>
              <w:right w:w="28" w:type="dxa"/>
            </w:tcMar>
            <w:vAlign w:val="center"/>
          </w:tcPr>
          <w:p w14:paraId="0761AE52">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left w:val="single" w:color="auto" w:sz="4" w:space="0"/>
              <w:right w:val="single" w:color="auto" w:sz="4" w:space="0"/>
            </w:tcBorders>
            <w:tcMar>
              <w:top w:w="0" w:type="dxa"/>
              <w:left w:w="28" w:type="dxa"/>
              <w:bottom w:w="0" w:type="dxa"/>
              <w:right w:w="28" w:type="dxa"/>
            </w:tcMar>
            <w:vAlign w:val="center"/>
          </w:tcPr>
          <w:p w14:paraId="20D7FEBF">
            <w:pPr>
              <w:adjustRightInd w:val="0"/>
              <w:snapToGrid w:val="0"/>
              <w:ind w:right="105" w:rightChars="50"/>
              <w:jc w:val="center"/>
              <w:rPr>
                <w:rFonts w:ascii="方正仿宋_GBK" w:hAnsi="方正仿宋_GBK" w:eastAsia="方正仿宋_GBK" w:cs="方正仿宋_GBK"/>
                <w:kern w:val="0"/>
                <w:sz w:val="24"/>
                <w:szCs w:val="24"/>
              </w:rPr>
            </w:pPr>
          </w:p>
        </w:tc>
      </w:tr>
      <w:tr w14:paraId="3180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1FB9D7B6">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E80A5B7">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5.专业核心课程中采用项目教学、案例教学、虚拟仿真技术、工作过程导向教学等达80%以上；</w:t>
            </w:r>
          </w:p>
        </w:tc>
        <w:tc>
          <w:tcPr>
            <w:tcW w:w="1852" w:type="pct"/>
            <w:tcBorders>
              <w:left w:val="single" w:color="auto" w:sz="4" w:space="0"/>
              <w:bottom w:val="single" w:color="auto" w:sz="4" w:space="0"/>
              <w:right w:val="single" w:color="auto" w:sz="4" w:space="0"/>
            </w:tcBorders>
            <w:tcMar>
              <w:top w:w="0" w:type="dxa"/>
              <w:left w:w="28" w:type="dxa"/>
              <w:bottom w:w="0" w:type="dxa"/>
              <w:right w:w="28" w:type="dxa"/>
            </w:tcMar>
            <w:vAlign w:val="center"/>
          </w:tcPr>
          <w:p w14:paraId="17DE52E4">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left w:val="single" w:color="auto" w:sz="4" w:space="0"/>
              <w:bottom w:val="single" w:color="auto" w:sz="4" w:space="0"/>
              <w:right w:val="single" w:color="auto" w:sz="4" w:space="0"/>
            </w:tcBorders>
            <w:tcMar>
              <w:top w:w="0" w:type="dxa"/>
              <w:left w:w="28" w:type="dxa"/>
              <w:bottom w:w="0" w:type="dxa"/>
              <w:right w:w="28" w:type="dxa"/>
            </w:tcMar>
            <w:vAlign w:val="center"/>
          </w:tcPr>
          <w:p w14:paraId="258F13A3">
            <w:pPr>
              <w:adjustRightInd w:val="0"/>
              <w:snapToGrid w:val="0"/>
              <w:ind w:right="105" w:rightChars="50"/>
              <w:jc w:val="center"/>
              <w:rPr>
                <w:rFonts w:ascii="方正仿宋_GBK" w:hAnsi="方正仿宋_GBK" w:eastAsia="方正仿宋_GBK" w:cs="方正仿宋_GBK"/>
                <w:kern w:val="0"/>
                <w:sz w:val="24"/>
                <w:szCs w:val="24"/>
              </w:rPr>
            </w:pPr>
          </w:p>
        </w:tc>
      </w:tr>
      <w:tr w14:paraId="3F5D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5D7F2E5C">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D4CF09C">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6.过程考核、过程评价的课程达80%以上。</w:t>
            </w:r>
          </w:p>
        </w:tc>
        <w:tc>
          <w:tcPr>
            <w:tcW w:w="1852" w:type="pct"/>
            <w:tcBorders>
              <w:left w:val="single" w:color="auto" w:sz="4" w:space="0"/>
              <w:bottom w:val="single" w:color="auto" w:sz="4" w:space="0"/>
              <w:right w:val="single" w:color="auto" w:sz="4" w:space="0"/>
            </w:tcBorders>
            <w:tcMar>
              <w:top w:w="0" w:type="dxa"/>
              <w:left w:w="28" w:type="dxa"/>
              <w:bottom w:w="0" w:type="dxa"/>
              <w:right w:w="28" w:type="dxa"/>
            </w:tcMar>
            <w:vAlign w:val="center"/>
          </w:tcPr>
          <w:p w14:paraId="1C2AE3D2">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left w:val="single" w:color="auto" w:sz="4" w:space="0"/>
              <w:bottom w:val="single" w:color="auto" w:sz="4" w:space="0"/>
              <w:right w:val="single" w:color="auto" w:sz="4" w:space="0"/>
            </w:tcBorders>
            <w:tcMar>
              <w:top w:w="0" w:type="dxa"/>
              <w:left w:w="28" w:type="dxa"/>
              <w:bottom w:w="0" w:type="dxa"/>
              <w:right w:w="28" w:type="dxa"/>
            </w:tcMar>
            <w:vAlign w:val="center"/>
          </w:tcPr>
          <w:p w14:paraId="086612A6">
            <w:pPr>
              <w:adjustRightInd w:val="0"/>
              <w:snapToGrid w:val="0"/>
              <w:ind w:right="105" w:rightChars="50"/>
              <w:jc w:val="center"/>
              <w:rPr>
                <w:rFonts w:ascii="方正仿宋_GBK" w:hAnsi="方正仿宋_GBK" w:eastAsia="方正仿宋_GBK" w:cs="方正仿宋_GBK"/>
                <w:kern w:val="0"/>
                <w:sz w:val="24"/>
                <w:szCs w:val="24"/>
              </w:rPr>
            </w:pPr>
          </w:p>
        </w:tc>
      </w:tr>
      <w:tr w14:paraId="7715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1934EC10">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B6EC3E7">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7.实践教学学分（课时）占总学分（课时）30%以上（人文社科类专业20%以上）。</w:t>
            </w:r>
          </w:p>
        </w:tc>
        <w:tc>
          <w:tcPr>
            <w:tcW w:w="1852" w:type="pct"/>
            <w:tcBorders>
              <w:left w:val="single" w:color="auto" w:sz="4" w:space="0"/>
              <w:bottom w:val="single" w:color="auto" w:sz="4" w:space="0"/>
              <w:right w:val="single" w:color="auto" w:sz="4" w:space="0"/>
            </w:tcBorders>
            <w:tcMar>
              <w:top w:w="0" w:type="dxa"/>
              <w:left w:w="28" w:type="dxa"/>
              <w:bottom w:w="0" w:type="dxa"/>
              <w:right w:w="28" w:type="dxa"/>
            </w:tcMar>
            <w:vAlign w:val="center"/>
          </w:tcPr>
          <w:p w14:paraId="0623483E">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left w:val="single" w:color="auto" w:sz="4" w:space="0"/>
              <w:bottom w:val="single" w:color="auto" w:sz="4" w:space="0"/>
              <w:right w:val="single" w:color="auto" w:sz="4" w:space="0"/>
            </w:tcBorders>
            <w:tcMar>
              <w:top w:w="0" w:type="dxa"/>
              <w:left w:w="28" w:type="dxa"/>
              <w:bottom w:w="0" w:type="dxa"/>
              <w:right w:w="28" w:type="dxa"/>
            </w:tcMar>
            <w:vAlign w:val="center"/>
          </w:tcPr>
          <w:p w14:paraId="23DBAF62">
            <w:pPr>
              <w:adjustRightInd w:val="0"/>
              <w:snapToGrid w:val="0"/>
              <w:ind w:right="105" w:rightChars="50"/>
              <w:jc w:val="center"/>
              <w:rPr>
                <w:rFonts w:ascii="方正仿宋_GBK" w:hAnsi="方正仿宋_GBK" w:eastAsia="方正仿宋_GBK" w:cs="方正仿宋_GBK"/>
                <w:kern w:val="0"/>
                <w:sz w:val="24"/>
                <w:szCs w:val="24"/>
              </w:rPr>
            </w:pPr>
          </w:p>
        </w:tc>
      </w:tr>
      <w:tr w14:paraId="1057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23630A89">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05EA292">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8.实验课开出率达到100%。</w:t>
            </w:r>
          </w:p>
        </w:tc>
        <w:tc>
          <w:tcPr>
            <w:tcW w:w="1852" w:type="pct"/>
            <w:tcBorders>
              <w:left w:val="single" w:color="auto" w:sz="4" w:space="0"/>
              <w:bottom w:val="single" w:color="auto" w:sz="4" w:space="0"/>
              <w:right w:val="single" w:color="auto" w:sz="4" w:space="0"/>
            </w:tcBorders>
            <w:tcMar>
              <w:top w:w="0" w:type="dxa"/>
              <w:left w:w="28" w:type="dxa"/>
              <w:bottom w:w="0" w:type="dxa"/>
              <w:right w:w="28" w:type="dxa"/>
            </w:tcMar>
            <w:vAlign w:val="center"/>
          </w:tcPr>
          <w:p w14:paraId="0CE8B3B7">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left w:val="single" w:color="auto" w:sz="4" w:space="0"/>
              <w:bottom w:val="single" w:color="auto" w:sz="4" w:space="0"/>
              <w:right w:val="single" w:color="auto" w:sz="4" w:space="0"/>
            </w:tcBorders>
            <w:tcMar>
              <w:top w:w="0" w:type="dxa"/>
              <w:left w:w="28" w:type="dxa"/>
              <w:bottom w:w="0" w:type="dxa"/>
              <w:right w:w="28" w:type="dxa"/>
            </w:tcMar>
            <w:vAlign w:val="center"/>
          </w:tcPr>
          <w:p w14:paraId="45D5654F">
            <w:pPr>
              <w:adjustRightInd w:val="0"/>
              <w:snapToGrid w:val="0"/>
              <w:ind w:right="105" w:rightChars="50"/>
              <w:jc w:val="center"/>
              <w:rPr>
                <w:rFonts w:ascii="方正仿宋_GBK" w:hAnsi="方正仿宋_GBK" w:eastAsia="方正仿宋_GBK" w:cs="方正仿宋_GBK"/>
                <w:kern w:val="0"/>
                <w:sz w:val="24"/>
                <w:szCs w:val="24"/>
              </w:rPr>
            </w:pPr>
          </w:p>
        </w:tc>
      </w:tr>
      <w:tr w14:paraId="1587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1CDC648B">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490DE14">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9.理工农医类专业学生毕业设计（论文）在实验实习、行业一线和社会实践中完成占比不低于90%，人文社科类专业不低于60%。</w:t>
            </w:r>
          </w:p>
        </w:tc>
        <w:tc>
          <w:tcPr>
            <w:tcW w:w="1852" w:type="pct"/>
            <w:tcBorders>
              <w:left w:val="single" w:color="auto" w:sz="4" w:space="0"/>
              <w:bottom w:val="single" w:color="auto" w:sz="4" w:space="0"/>
              <w:right w:val="single" w:color="auto" w:sz="4" w:space="0"/>
            </w:tcBorders>
            <w:tcMar>
              <w:top w:w="0" w:type="dxa"/>
              <w:left w:w="28" w:type="dxa"/>
              <w:bottom w:w="0" w:type="dxa"/>
              <w:right w:w="28" w:type="dxa"/>
            </w:tcMar>
            <w:vAlign w:val="center"/>
          </w:tcPr>
          <w:p w14:paraId="6E433CB0">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left w:val="single" w:color="auto" w:sz="4" w:space="0"/>
              <w:bottom w:val="single" w:color="auto" w:sz="4" w:space="0"/>
              <w:right w:val="single" w:color="auto" w:sz="4" w:space="0"/>
            </w:tcBorders>
            <w:tcMar>
              <w:top w:w="0" w:type="dxa"/>
              <w:left w:w="28" w:type="dxa"/>
              <w:bottom w:w="0" w:type="dxa"/>
              <w:right w:w="28" w:type="dxa"/>
            </w:tcMar>
            <w:vAlign w:val="center"/>
          </w:tcPr>
          <w:p w14:paraId="7A686353">
            <w:pPr>
              <w:adjustRightInd w:val="0"/>
              <w:snapToGrid w:val="0"/>
              <w:ind w:right="105" w:rightChars="50"/>
              <w:jc w:val="center"/>
              <w:rPr>
                <w:rFonts w:ascii="方正仿宋_GBK" w:hAnsi="方正仿宋_GBK" w:eastAsia="方正仿宋_GBK" w:cs="方正仿宋_GBK"/>
                <w:kern w:val="0"/>
                <w:sz w:val="24"/>
                <w:szCs w:val="24"/>
              </w:rPr>
            </w:pPr>
          </w:p>
        </w:tc>
      </w:tr>
      <w:tr w14:paraId="7B60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39C91922">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00D0789">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10.生均创业基地面积0.5M²以上，且得到有效利用。</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6699655">
            <w:pPr>
              <w:adjustRightInd w:val="0"/>
              <w:snapToGrid w:val="0"/>
              <w:ind w:right="105" w:rightChars="50"/>
              <w:jc w:val="left"/>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09AAD91">
            <w:pPr>
              <w:adjustRightInd w:val="0"/>
              <w:snapToGrid w:val="0"/>
              <w:ind w:right="105" w:rightChars="50"/>
              <w:jc w:val="center"/>
              <w:rPr>
                <w:rFonts w:ascii="方正仿宋_GBK" w:hAnsi="方正仿宋_GBK" w:eastAsia="方正仿宋_GBK" w:cs="方正仿宋_GBK"/>
                <w:kern w:val="0"/>
                <w:sz w:val="24"/>
                <w:szCs w:val="24"/>
              </w:rPr>
            </w:pPr>
          </w:p>
        </w:tc>
      </w:tr>
      <w:tr w14:paraId="1513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55EFF155">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18974C8">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11.校级以上大学生创新创业项目每年200项以上；</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55998CF">
            <w:pPr>
              <w:adjustRightInd w:val="0"/>
              <w:snapToGrid w:val="0"/>
              <w:ind w:right="105" w:rightChars="50"/>
              <w:jc w:val="left"/>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19465F8">
            <w:pPr>
              <w:adjustRightInd w:val="0"/>
              <w:snapToGrid w:val="0"/>
              <w:ind w:right="105" w:rightChars="50"/>
              <w:jc w:val="center"/>
              <w:rPr>
                <w:rFonts w:ascii="方正仿宋_GBK" w:hAnsi="方正仿宋_GBK" w:eastAsia="方正仿宋_GBK" w:cs="方正仿宋_GBK"/>
                <w:kern w:val="0"/>
                <w:sz w:val="24"/>
                <w:szCs w:val="24"/>
              </w:rPr>
            </w:pPr>
          </w:p>
        </w:tc>
      </w:tr>
      <w:tr w14:paraId="0D3C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43B5E870">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597A642">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12.省级以上大学生学科竞赛、技能大赛获奖数占在校生数比例的1%以上，其中省级一等奖20项以上，或获得国家级A类赛事一等奖10项以上，或学生获得专利20项以上。</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7F27BEC">
            <w:pPr>
              <w:adjustRightInd w:val="0"/>
              <w:snapToGrid w:val="0"/>
              <w:ind w:right="105" w:rightChars="50"/>
              <w:jc w:val="left"/>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5A7A924">
            <w:pPr>
              <w:adjustRightInd w:val="0"/>
              <w:snapToGrid w:val="0"/>
              <w:ind w:right="105" w:rightChars="50"/>
              <w:jc w:val="center"/>
              <w:rPr>
                <w:rFonts w:ascii="方正仿宋_GBK" w:hAnsi="方正仿宋_GBK" w:eastAsia="方正仿宋_GBK" w:cs="方正仿宋_GBK"/>
                <w:color w:val="FF0000"/>
                <w:kern w:val="0"/>
                <w:sz w:val="24"/>
                <w:szCs w:val="24"/>
              </w:rPr>
            </w:pPr>
          </w:p>
        </w:tc>
      </w:tr>
      <w:tr w14:paraId="00BC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02547A34">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5D0A33E">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13.三年内毕业生创业率1%以上。</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A05A247">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8D2FF67">
            <w:pPr>
              <w:adjustRightInd w:val="0"/>
              <w:snapToGrid w:val="0"/>
              <w:ind w:right="105" w:rightChars="50"/>
              <w:jc w:val="center"/>
              <w:rPr>
                <w:rFonts w:ascii="方正仿宋_GBK" w:hAnsi="方正仿宋_GBK" w:eastAsia="方正仿宋_GBK" w:cs="方正仿宋_GBK"/>
                <w:color w:val="FF0000"/>
                <w:kern w:val="0"/>
                <w:sz w:val="24"/>
                <w:szCs w:val="24"/>
              </w:rPr>
            </w:pPr>
          </w:p>
        </w:tc>
      </w:tr>
      <w:tr w14:paraId="4CCC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6BFFC4D7">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F6D2178">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14.承担教育部“四新”研究与改革实践项目2个以上；或国家级教育教学研究项目、本科教学工程项目或其他教育教学改革项目1项以上。</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9FAAB1D">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BFE36C5">
            <w:pPr>
              <w:adjustRightInd w:val="0"/>
              <w:snapToGrid w:val="0"/>
              <w:ind w:right="105" w:rightChars="50"/>
              <w:jc w:val="center"/>
              <w:rPr>
                <w:rFonts w:ascii="方正仿宋_GBK" w:hAnsi="方正仿宋_GBK" w:eastAsia="方正仿宋_GBK" w:cs="方正仿宋_GBK"/>
                <w:kern w:val="0"/>
                <w:sz w:val="24"/>
                <w:szCs w:val="24"/>
              </w:rPr>
            </w:pPr>
          </w:p>
        </w:tc>
      </w:tr>
      <w:tr w14:paraId="5E23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51D6F7D3">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8214379">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15.省级特等奖以上教学成果奖2项以上。</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0CF050C">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ED019BA">
            <w:pPr>
              <w:adjustRightInd w:val="0"/>
              <w:snapToGrid w:val="0"/>
              <w:ind w:right="105" w:rightChars="50"/>
              <w:jc w:val="center"/>
              <w:rPr>
                <w:rFonts w:ascii="方正仿宋_GBK" w:hAnsi="方正仿宋_GBK" w:eastAsia="方正仿宋_GBK" w:cs="方正仿宋_GBK"/>
                <w:kern w:val="0"/>
                <w:sz w:val="24"/>
                <w:szCs w:val="24"/>
              </w:rPr>
            </w:pPr>
          </w:p>
        </w:tc>
      </w:tr>
      <w:tr w14:paraId="2249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43DF436A">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E0EA689">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16.建有1个以上国家级大学生校外实践教育基地、产学研合作基地等应用型人才培养基地。</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7942C67">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D847A06">
            <w:pPr>
              <w:adjustRightInd w:val="0"/>
              <w:snapToGrid w:val="0"/>
              <w:ind w:right="105" w:rightChars="50"/>
              <w:jc w:val="center"/>
              <w:rPr>
                <w:rFonts w:ascii="方正仿宋_GBK" w:hAnsi="方正仿宋_GBK" w:eastAsia="方正仿宋_GBK" w:cs="方正仿宋_GBK"/>
                <w:kern w:val="0"/>
                <w:sz w:val="24"/>
                <w:szCs w:val="24"/>
              </w:rPr>
            </w:pPr>
          </w:p>
        </w:tc>
      </w:tr>
      <w:tr w14:paraId="3EAE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restart"/>
            <w:tcBorders>
              <w:left w:val="single" w:color="auto" w:sz="4" w:space="0"/>
              <w:right w:val="single" w:color="auto" w:sz="4" w:space="0"/>
            </w:tcBorders>
            <w:tcMar>
              <w:top w:w="0" w:type="dxa"/>
              <w:left w:w="28" w:type="dxa"/>
              <w:bottom w:w="0" w:type="dxa"/>
              <w:right w:w="28" w:type="dxa"/>
            </w:tcMar>
            <w:vAlign w:val="center"/>
          </w:tcPr>
          <w:p w14:paraId="52E0CF03">
            <w:pPr>
              <w:adjustRightInd w:val="0"/>
              <w:snapToGrid w:val="0"/>
              <w:ind w:left="105" w:leftChars="50" w:right="105" w:rightChars="50"/>
              <w:jc w:val="center"/>
              <w:rPr>
                <w:rFonts w:eastAsia="Times New Roman"/>
                <w:sz w:val="24"/>
                <w:szCs w:val="24"/>
              </w:rPr>
            </w:pPr>
            <w:r>
              <w:rPr>
                <w:rFonts w:hint="eastAsia" w:ascii="方正仿宋_GBK" w:hAnsi="方正仿宋_GBK" w:eastAsia="方正仿宋_GBK" w:cs="方正仿宋_GBK"/>
                <w:kern w:val="0"/>
                <w:sz w:val="24"/>
                <w:szCs w:val="24"/>
              </w:rPr>
              <w:t>科研处</w:t>
            </w: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F22BBA9">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1.主持国家自然科学基金、国家人文社科基金、参与国家重大研发计划等三年内不低于15项。</w:t>
            </w:r>
          </w:p>
        </w:tc>
        <w:tc>
          <w:tcPr>
            <w:tcW w:w="1852" w:type="pct"/>
            <w:tcBorders>
              <w:left w:val="single" w:color="auto" w:sz="4" w:space="0"/>
              <w:right w:val="single" w:color="auto" w:sz="4" w:space="0"/>
            </w:tcBorders>
            <w:tcMar>
              <w:top w:w="0" w:type="dxa"/>
              <w:left w:w="28" w:type="dxa"/>
              <w:bottom w:w="0" w:type="dxa"/>
              <w:right w:w="28" w:type="dxa"/>
            </w:tcMar>
            <w:vAlign w:val="center"/>
          </w:tcPr>
          <w:p w14:paraId="4D188B5F">
            <w:pPr>
              <w:adjustRightInd w:val="0"/>
              <w:snapToGrid w:val="0"/>
              <w:ind w:left="105" w:leftChars="50" w:right="105" w:rightChars="50"/>
              <w:jc w:val="left"/>
              <w:rPr>
                <w:rFonts w:ascii="方正仿宋_GBK" w:hAnsi="方正仿宋_GBK" w:eastAsia="方正仿宋_GBK" w:cs="方正仿宋_GBK"/>
                <w:kern w:val="0"/>
                <w:sz w:val="24"/>
                <w:szCs w:val="24"/>
                <w:lang w:val="en-US" w:eastAsia="zh-CN" w:bidi="ar-SA"/>
              </w:rPr>
            </w:pPr>
          </w:p>
        </w:tc>
        <w:tc>
          <w:tcPr>
            <w:tcW w:w="320" w:type="pct"/>
            <w:tcBorders>
              <w:left w:val="single" w:color="auto" w:sz="4" w:space="0"/>
              <w:right w:val="single" w:color="auto" w:sz="4" w:space="0"/>
            </w:tcBorders>
            <w:tcMar>
              <w:top w:w="0" w:type="dxa"/>
              <w:left w:w="28" w:type="dxa"/>
              <w:bottom w:w="0" w:type="dxa"/>
              <w:right w:w="28" w:type="dxa"/>
            </w:tcMar>
            <w:vAlign w:val="center"/>
          </w:tcPr>
          <w:p w14:paraId="7864C02E">
            <w:pPr>
              <w:adjustRightInd w:val="0"/>
              <w:snapToGrid w:val="0"/>
              <w:ind w:right="105" w:rightChars="50"/>
              <w:jc w:val="center"/>
              <w:rPr>
                <w:rFonts w:ascii="方正仿宋_GBK" w:hAnsi="方正仿宋_GBK" w:eastAsia="方正仿宋_GBK" w:cs="方正仿宋_GBK"/>
                <w:kern w:val="0"/>
                <w:sz w:val="24"/>
                <w:szCs w:val="24"/>
              </w:rPr>
            </w:pPr>
          </w:p>
        </w:tc>
      </w:tr>
      <w:tr w14:paraId="28F7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027BC7F4">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CB6ACB1">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2.近5年，师均年科研经费不低于4万元。</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09B5228">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E233AD1">
            <w:pPr>
              <w:adjustRightInd w:val="0"/>
              <w:snapToGrid w:val="0"/>
              <w:ind w:right="105" w:rightChars="50"/>
              <w:jc w:val="center"/>
              <w:rPr>
                <w:rFonts w:ascii="方正仿宋_GBK" w:hAnsi="方正仿宋_GBK" w:eastAsia="方正仿宋_GBK" w:cs="方正仿宋_GBK"/>
                <w:kern w:val="0"/>
                <w:sz w:val="24"/>
                <w:szCs w:val="24"/>
              </w:rPr>
            </w:pPr>
          </w:p>
        </w:tc>
      </w:tr>
      <w:tr w14:paraId="7EEB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50C77707">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EB84349">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3.近5年，产学研合作项目经费不低于5000万元（每年不少于1000万元），人文社科为主的院校1000万元以上（每年不少于200万元）。</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FBF382A">
            <w:pPr>
              <w:adjustRightInd w:val="0"/>
              <w:snapToGrid w:val="0"/>
              <w:ind w:left="105" w:leftChars="50" w:right="105" w:rightChars="50"/>
              <w:jc w:val="left"/>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DE55B9E">
            <w:pPr>
              <w:adjustRightInd w:val="0"/>
              <w:snapToGrid w:val="0"/>
              <w:ind w:right="105" w:rightChars="50"/>
              <w:jc w:val="center"/>
              <w:rPr>
                <w:rFonts w:ascii="方正仿宋_GBK" w:hAnsi="方正仿宋_GBK" w:eastAsia="方正仿宋_GBK" w:cs="方正仿宋_GBK"/>
                <w:kern w:val="0"/>
                <w:sz w:val="24"/>
                <w:szCs w:val="24"/>
              </w:rPr>
            </w:pPr>
          </w:p>
        </w:tc>
      </w:tr>
      <w:tr w14:paraId="6993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5F5FC0DD">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5BC85D4">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侧重应用基础、应用技术开发研究、试验发展研究和重大社会问题应用研究，理、工、农、医为主院校获得的专利（不包括实用新型专利）、动植物新品种等每年50项以上，专利等实质性转化率达10%以上；或成果转化、技术推广金额每年200万以上；人文社科为主的院校被地方政府采纳或领导批示的咨询报告每年10篇以上；或近三年主持获得省级以上科技奖、社科奖3项以上；或参加获得国家级科技奖、社科奖1项以上。</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680518A">
            <w:pPr>
              <w:adjustRightInd w:val="0"/>
              <w:snapToGrid w:val="0"/>
              <w:ind w:left="105" w:leftChars="50" w:right="105" w:rightChars="50"/>
              <w:jc w:val="left"/>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F85E425">
            <w:pPr>
              <w:adjustRightInd w:val="0"/>
              <w:snapToGrid w:val="0"/>
              <w:ind w:right="105" w:rightChars="50"/>
              <w:jc w:val="center"/>
              <w:rPr>
                <w:rFonts w:ascii="方正仿宋_GBK" w:hAnsi="方正仿宋_GBK" w:eastAsia="方正仿宋_GBK" w:cs="方正仿宋_GBK"/>
                <w:kern w:val="0"/>
                <w:sz w:val="24"/>
                <w:szCs w:val="24"/>
              </w:rPr>
            </w:pPr>
          </w:p>
        </w:tc>
      </w:tr>
      <w:tr w14:paraId="468B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12C21E27">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9EF540C">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5.服务十大新兴产业紧密相关的学科专业10个以上。</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3DC8D42">
            <w:pPr>
              <w:adjustRightInd w:val="0"/>
              <w:snapToGrid w:val="0"/>
              <w:ind w:left="105" w:leftChars="50" w:right="105" w:rightChars="50"/>
              <w:jc w:val="left"/>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7D1001D">
            <w:pPr>
              <w:adjustRightInd w:val="0"/>
              <w:snapToGrid w:val="0"/>
              <w:ind w:right="105" w:rightChars="50"/>
              <w:jc w:val="center"/>
              <w:rPr>
                <w:rFonts w:ascii="方正仿宋_GBK" w:hAnsi="方正仿宋_GBK" w:eastAsia="方正仿宋_GBK" w:cs="方正仿宋_GBK"/>
                <w:kern w:val="0"/>
                <w:sz w:val="24"/>
                <w:szCs w:val="24"/>
              </w:rPr>
            </w:pPr>
          </w:p>
        </w:tc>
      </w:tr>
      <w:tr w14:paraId="4E5F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77BD63CB">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51FB4D5">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6.独立或合作建有国家级智库1个以上，或省部级智库2个以上；或地市级智库4个以上。</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6FC7E55">
            <w:pPr>
              <w:adjustRightInd w:val="0"/>
              <w:snapToGrid w:val="0"/>
              <w:ind w:left="105" w:leftChars="50" w:right="105" w:rightChars="50"/>
              <w:jc w:val="left"/>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F04716A">
            <w:pPr>
              <w:adjustRightInd w:val="0"/>
              <w:snapToGrid w:val="0"/>
              <w:ind w:right="105" w:rightChars="50"/>
              <w:jc w:val="center"/>
              <w:rPr>
                <w:rFonts w:ascii="方正仿宋_GBK" w:hAnsi="方正仿宋_GBK" w:eastAsia="方正仿宋_GBK" w:cs="方正仿宋_GBK"/>
                <w:kern w:val="0"/>
                <w:sz w:val="24"/>
                <w:szCs w:val="24"/>
              </w:rPr>
            </w:pPr>
          </w:p>
        </w:tc>
      </w:tr>
      <w:tr w14:paraId="0FA0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174FF4EF">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9C092BC">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7.建有2个以上支撑不同学科、专业发展的具有实效性的省部级产学研合作平台或地市级平台4个以上。</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B0653B7">
            <w:pPr>
              <w:adjustRightInd w:val="0"/>
              <w:snapToGrid w:val="0"/>
              <w:ind w:left="105" w:leftChars="50" w:right="105" w:rightChars="50"/>
              <w:jc w:val="left"/>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0043852">
            <w:pPr>
              <w:adjustRightInd w:val="0"/>
              <w:snapToGrid w:val="0"/>
              <w:ind w:right="105" w:rightChars="50"/>
              <w:jc w:val="center"/>
              <w:rPr>
                <w:rFonts w:ascii="方正仿宋_GBK" w:hAnsi="方正仿宋_GBK" w:eastAsia="方正仿宋_GBK" w:cs="方正仿宋_GBK"/>
                <w:kern w:val="0"/>
                <w:sz w:val="24"/>
                <w:szCs w:val="24"/>
              </w:rPr>
            </w:pPr>
          </w:p>
        </w:tc>
      </w:tr>
      <w:tr w14:paraId="37B7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46AE4A44">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356B27A">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8.不断拓宽国际国内交流合作途径，每年举办或承办国际学术会议10次以上，国内会议20次以上。</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DBCE5FA">
            <w:pPr>
              <w:adjustRightInd w:val="0"/>
              <w:snapToGrid w:val="0"/>
              <w:ind w:left="105" w:leftChars="50" w:right="105" w:rightChars="50"/>
              <w:jc w:val="left"/>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52624DB">
            <w:pPr>
              <w:adjustRightInd w:val="0"/>
              <w:snapToGrid w:val="0"/>
              <w:ind w:right="105" w:rightChars="50"/>
              <w:jc w:val="center"/>
              <w:rPr>
                <w:rFonts w:ascii="方正仿宋_GBK" w:hAnsi="方正仿宋_GBK" w:eastAsia="方正仿宋_GBK" w:cs="方正仿宋_GBK"/>
                <w:kern w:val="0"/>
                <w:sz w:val="24"/>
                <w:szCs w:val="24"/>
              </w:rPr>
            </w:pPr>
          </w:p>
        </w:tc>
      </w:tr>
      <w:tr w14:paraId="5B3C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tcMar>
              <w:top w:w="0" w:type="dxa"/>
              <w:left w:w="28" w:type="dxa"/>
              <w:bottom w:w="0" w:type="dxa"/>
              <w:right w:w="28" w:type="dxa"/>
            </w:tcMar>
            <w:vAlign w:val="center"/>
          </w:tcPr>
          <w:p w14:paraId="53B4F260">
            <w:pPr>
              <w:adjustRightInd w:val="0"/>
              <w:snapToGrid w:val="0"/>
              <w:ind w:left="105" w:leftChars="50" w:right="105" w:rightChars="50"/>
              <w:jc w:val="center"/>
              <w:rPr>
                <w:rFonts w:eastAsia="Times New Roman"/>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DE9F81E">
            <w:pPr>
              <w:adjustRightInd w:val="0"/>
              <w:snapToGrid w:val="0"/>
              <w:ind w:left="105" w:leftChars="50" w:right="105" w:rightChars="50"/>
              <w:rPr>
                <w:rFonts w:ascii="方正仿宋_GBK" w:hAnsi="方正仿宋_GBK" w:eastAsia="方正仿宋_GBK" w:cs="方正仿宋_GBK"/>
                <w:kern w:val="0"/>
                <w:sz w:val="24"/>
                <w:szCs w:val="24"/>
                <w:highlight w:val="green"/>
              </w:rPr>
            </w:pPr>
            <w:r>
              <w:rPr>
                <w:rFonts w:hint="eastAsia" w:ascii="方正仿宋_GBK" w:hAnsi="方正仿宋_GBK" w:eastAsia="方正仿宋_GBK" w:cs="方正仿宋_GBK"/>
                <w:kern w:val="0"/>
                <w:sz w:val="24"/>
                <w:szCs w:val="24"/>
              </w:rPr>
              <w:t>9.论文入选国际国内会议，并交流50次以上。</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3F8E726">
            <w:pPr>
              <w:adjustRightInd w:val="0"/>
              <w:snapToGrid w:val="0"/>
              <w:ind w:left="105" w:leftChars="50" w:right="105" w:rightChars="50"/>
              <w:jc w:val="left"/>
              <w:rPr>
                <w:rFonts w:ascii="方正仿宋_GBK" w:hAnsi="方正仿宋_GBK" w:eastAsia="方正仿宋_GBK" w:cs="方正仿宋_GBK"/>
                <w:kern w:val="0"/>
                <w:sz w:val="24"/>
                <w:szCs w:val="24"/>
                <w:highlight w:val="yellow"/>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5F6B8A8">
            <w:pPr>
              <w:adjustRightInd w:val="0"/>
              <w:snapToGrid w:val="0"/>
              <w:ind w:right="105" w:rightChars="50"/>
              <w:jc w:val="center"/>
              <w:rPr>
                <w:rFonts w:ascii="方正仿宋_GBK" w:hAnsi="方正仿宋_GBK" w:eastAsia="方正仿宋_GBK" w:cs="方正仿宋_GBK"/>
                <w:kern w:val="0"/>
                <w:sz w:val="24"/>
                <w:szCs w:val="24"/>
                <w:highlight w:val="yellow"/>
              </w:rPr>
            </w:pPr>
          </w:p>
        </w:tc>
      </w:tr>
      <w:tr w14:paraId="09A4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restart"/>
            <w:tcBorders>
              <w:top w:val="nil"/>
              <w:left w:val="single" w:color="auto" w:sz="4" w:space="0"/>
              <w:right w:val="single" w:color="auto" w:sz="4" w:space="0"/>
            </w:tcBorders>
            <w:vAlign w:val="center"/>
          </w:tcPr>
          <w:p w14:paraId="2AFC958D">
            <w:pPr>
              <w:adjustRightInd w:val="0"/>
              <w:snapToGrid w:val="0"/>
              <w:ind w:right="105" w:rightChars="50"/>
              <w:jc w:val="center"/>
              <w:rPr>
                <w:rFonts w:eastAsia="Times New Roman"/>
                <w:sz w:val="24"/>
                <w:szCs w:val="24"/>
              </w:rPr>
            </w:pPr>
            <w:r>
              <w:rPr>
                <w:rFonts w:hint="eastAsia" w:ascii="方正仿宋_GBK" w:hAnsi="方正仿宋_GBK" w:eastAsia="方正仿宋_GBK" w:cs="方正仿宋_GBK"/>
                <w:kern w:val="0"/>
                <w:sz w:val="24"/>
                <w:szCs w:val="24"/>
              </w:rPr>
              <w:t>人事处</w:t>
            </w: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BB43411">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1.全日制在校学生人数与专任教师的比例不超过17:1。</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F27057B">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B4395EA">
            <w:pPr>
              <w:adjustRightInd w:val="0"/>
              <w:snapToGrid w:val="0"/>
              <w:ind w:left="105" w:leftChars="0" w:right="105" w:rightChars="50"/>
              <w:jc w:val="center"/>
              <w:rPr>
                <w:rFonts w:ascii="方正仿宋_GBK" w:hAnsi="方正仿宋_GBK" w:eastAsia="方正仿宋_GBK" w:cs="方正仿宋_GBK"/>
                <w:kern w:val="0"/>
                <w:sz w:val="24"/>
                <w:szCs w:val="24"/>
              </w:rPr>
            </w:pPr>
          </w:p>
        </w:tc>
      </w:tr>
      <w:tr w14:paraId="58C8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vAlign w:val="center"/>
          </w:tcPr>
          <w:p w14:paraId="72010C8D">
            <w:pPr>
              <w:adjustRightInd w:val="0"/>
              <w:snapToGrid w:val="0"/>
              <w:ind w:left="105" w:leftChars="50" w:right="105" w:rightChars="50"/>
              <w:jc w:val="center"/>
              <w:rPr>
                <w:rFonts w:eastAsia="Times New Roman"/>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32AEB5F">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2.专任教师中具有博士学位教师的比例不低于25%。</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DC71F86">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98422D0">
            <w:pPr>
              <w:adjustRightInd w:val="0"/>
              <w:snapToGrid w:val="0"/>
              <w:ind w:left="105" w:leftChars="50" w:right="105" w:rightChars="50"/>
              <w:jc w:val="center"/>
              <w:rPr>
                <w:rFonts w:ascii="方正仿宋_GBK" w:hAnsi="方正仿宋_GBK" w:eastAsia="方正仿宋_GBK" w:cs="方正仿宋_GBK"/>
                <w:kern w:val="0"/>
                <w:sz w:val="24"/>
                <w:szCs w:val="24"/>
              </w:rPr>
            </w:pPr>
          </w:p>
        </w:tc>
      </w:tr>
      <w:tr w14:paraId="1C1C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vAlign w:val="center"/>
          </w:tcPr>
          <w:p w14:paraId="332F7BA1">
            <w:pPr>
              <w:adjustRightInd w:val="0"/>
              <w:snapToGrid w:val="0"/>
              <w:ind w:left="105" w:leftChars="50" w:right="105" w:rightChars="50"/>
              <w:jc w:val="center"/>
              <w:rPr>
                <w:rFonts w:eastAsia="Times New Roman"/>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567466F">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3.专职实验、实训教师占教师总数的10%以上。</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02D8F3C">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56A7F43">
            <w:pPr>
              <w:adjustRightInd w:val="0"/>
              <w:snapToGrid w:val="0"/>
              <w:ind w:left="105" w:leftChars="0" w:right="120" w:rightChars="0"/>
              <w:jc w:val="center"/>
              <w:rPr>
                <w:rFonts w:ascii="方正仿宋_GBK" w:hAnsi="方正仿宋_GBK" w:eastAsia="方正仿宋_GBK" w:cs="方正仿宋_GBK"/>
                <w:kern w:val="0"/>
                <w:sz w:val="24"/>
                <w:szCs w:val="24"/>
              </w:rPr>
            </w:pPr>
          </w:p>
        </w:tc>
      </w:tr>
      <w:tr w14:paraId="17D6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vAlign w:val="center"/>
          </w:tcPr>
          <w:p w14:paraId="7EE1A061">
            <w:pPr>
              <w:adjustRightInd w:val="0"/>
              <w:snapToGrid w:val="0"/>
              <w:ind w:left="105" w:leftChars="50" w:right="105" w:rightChars="50"/>
              <w:jc w:val="center"/>
              <w:rPr>
                <w:rFonts w:eastAsia="Times New Roman"/>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DF61C24">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4.应用型专业核心课程任课教师中具有与专业相关半年以上企业工作经历的达90%以上。</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A2E9AD8">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8301624">
            <w:pPr>
              <w:adjustRightInd w:val="0"/>
              <w:snapToGrid w:val="0"/>
              <w:ind w:left="105" w:leftChars="0" w:right="120" w:rightChars="0"/>
              <w:jc w:val="center"/>
              <w:rPr>
                <w:rFonts w:ascii="方正仿宋_GBK" w:hAnsi="方正仿宋_GBK" w:eastAsia="方正仿宋_GBK" w:cs="方正仿宋_GBK"/>
                <w:kern w:val="0"/>
                <w:sz w:val="24"/>
                <w:szCs w:val="24"/>
              </w:rPr>
            </w:pPr>
          </w:p>
        </w:tc>
      </w:tr>
      <w:tr w14:paraId="6340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vAlign w:val="center"/>
          </w:tcPr>
          <w:p w14:paraId="47FE57BB">
            <w:pPr>
              <w:adjustRightInd w:val="0"/>
              <w:snapToGrid w:val="0"/>
              <w:ind w:left="105" w:leftChars="50" w:right="105" w:rightChars="50"/>
              <w:jc w:val="center"/>
              <w:rPr>
                <w:rFonts w:eastAsia="Times New Roman"/>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3437154">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5.外聘教师中行业、企业、实务部门等兼职教师占比不低于30%。其中外聘教师中高级职称专家、工程技术人员、高级管理人员、高技能人才的比例不低于80%。</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14B8AEE">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C1461AE">
            <w:pPr>
              <w:adjustRightInd w:val="0"/>
              <w:snapToGrid w:val="0"/>
              <w:ind w:left="105" w:leftChars="0" w:right="120" w:rightChars="0"/>
              <w:jc w:val="center"/>
              <w:rPr>
                <w:rFonts w:ascii="方正仿宋_GBK" w:hAnsi="方正仿宋_GBK" w:eastAsia="方正仿宋_GBK" w:cs="方正仿宋_GBK"/>
                <w:kern w:val="0"/>
                <w:sz w:val="24"/>
                <w:szCs w:val="24"/>
              </w:rPr>
            </w:pPr>
          </w:p>
        </w:tc>
      </w:tr>
      <w:tr w14:paraId="7F95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vAlign w:val="center"/>
          </w:tcPr>
          <w:p w14:paraId="3DFD4E1E">
            <w:pPr>
              <w:adjustRightInd w:val="0"/>
              <w:snapToGrid w:val="0"/>
              <w:ind w:right="105" w:rightChars="50"/>
              <w:jc w:val="center"/>
              <w:rPr>
                <w:rFonts w:eastAsia="Times New Roman"/>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2F7C908">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6.拥有二类以上人才1人以上。</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5984A83">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C1DD915">
            <w:pPr>
              <w:adjustRightInd w:val="0"/>
              <w:snapToGrid w:val="0"/>
              <w:ind w:left="105" w:leftChars="0" w:right="105" w:rightChars="50"/>
              <w:jc w:val="center"/>
              <w:rPr>
                <w:rFonts w:ascii="方正仿宋_GBK" w:hAnsi="方正仿宋_GBK" w:eastAsia="方正仿宋_GBK" w:cs="方正仿宋_GBK"/>
                <w:kern w:val="0"/>
                <w:sz w:val="24"/>
                <w:szCs w:val="24"/>
              </w:rPr>
            </w:pPr>
          </w:p>
        </w:tc>
      </w:tr>
      <w:tr w14:paraId="64F2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vAlign w:val="center"/>
          </w:tcPr>
          <w:p w14:paraId="14F77A3A">
            <w:pPr>
              <w:widowControl/>
              <w:ind w:left="105" w:leftChars="50" w:right="105" w:rightChars="50"/>
              <w:jc w:val="left"/>
              <w:rPr>
                <w:rFonts w:eastAsia="Times New Roman"/>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435CD37">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7.每年中青年教师培训率不低于30%，五年内实现专任教师全员培训，在促进教师教学能力提升、学校教学质量文化建设方面成效显著。</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73C58A3">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0B104E5">
            <w:pPr>
              <w:adjustRightInd w:val="0"/>
              <w:snapToGrid w:val="0"/>
              <w:ind w:left="105" w:leftChars="0" w:right="105" w:rightChars="50"/>
              <w:jc w:val="center"/>
              <w:rPr>
                <w:rFonts w:ascii="方正仿宋_GBK" w:hAnsi="方正仿宋_GBK" w:eastAsia="方正仿宋_GBK" w:cs="方正仿宋_GBK"/>
                <w:kern w:val="0"/>
                <w:sz w:val="24"/>
                <w:szCs w:val="24"/>
              </w:rPr>
            </w:pPr>
          </w:p>
        </w:tc>
      </w:tr>
      <w:tr w14:paraId="395A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right w:val="single" w:color="auto" w:sz="4" w:space="0"/>
            </w:tcBorders>
            <w:vAlign w:val="center"/>
          </w:tcPr>
          <w:p w14:paraId="5CE600DF">
            <w:pPr>
              <w:widowControl/>
              <w:ind w:left="105" w:leftChars="50" w:right="105" w:rightChars="50"/>
              <w:jc w:val="left"/>
              <w:rPr>
                <w:rFonts w:eastAsia="Times New Roman"/>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1ECD185">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8.教师在国家级以上教学比赛中获奖1项以上。</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DF60E82">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B7EDE54">
            <w:pPr>
              <w:adjustRightInd w:val="0"/>
              <w:snapToGrid w:val="0"/>
              <w:spacing w:line="360" w:lineRule="exact"/>
              <w:ind w:left="105" w:leftChars="0" w:right="105" w:rightChars="50"/>
              <w:jc w:val="center"/>
              <w:rPr>
                <w:rFonts w:ascii="方正仿宋_GBK" w:hAnsi="方正仿宋_GBK" w:eastAsia="方正仿宋_GBK" w:cs="方正仿宋_GBK"/>
                <w:kern w:val="0"/>
                <w:sz w:val="24"/>
                <w:szCs w:val="24"/>
              </w:rPr>
            </w:pPr>
          </w:p>
        </w:tc>
      </w:tr>
      <w:tr w14:paraId="7DE7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bottom w:val="single" w:color="auto" w:sz="4" w:space="0"/>
              <w:right w:val="single" w:color="auto" w:sz="4" w:space="0"/>
            </w:tcBorders>
            <w:vAlign w:val="center"/>
          </w:tcPr>
          <w:p w14:paraId="51473930">
            <w:pPr>
              <w:widowControl/>
              <w:ind w:left="105" w:leftChars="50" w:right="105" w:rightChars="50"/>
              <w:jc w:val="left"/>
              <w:rPr>
                <w:rFonts w:eastAsia="Times New Roman"/>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B260B6A">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9.教授为本科生上课达到100%（病假、产假、进修、访学等除外）。</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A51023E">
            <w:pPr>
              <w:adjustRightInd w:val="0"/>
              <w:snapToGrid w:val="0"/>
              <w:ind w:left="105" w:leftChars="50" w:right="105" w:rightChars="50"/>
              <w:rPr>
                <w:rFonts w:ascii="方正仿宋_GBK" w:hAnsi="方正仿宋_GBK" w:eastAsia="方正仿宋_GBK" w:cs="方正仿宋_GBK"/>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16A0D0E">
            <w:pPr>
              <w:adjustRightInd w:val="0"/>
              <w:snapToGrid w:val="0"/>
              <w:ind w:left="105" w:leftChars="0" w:right="105" w:rightChars="50"/>
              <w:jc w:val="center"/>
              <w:rPr>
                <w:rFonts w:ascii="方正仿宋_GBK" w:hAnsi="方正仿宋_GBK" w:eastAsia="方正仿宋_GBK" w:cs="方正仿宋_GBK"/>
                <w:kern w:val="0"/>
                <w:sz w:val="24"/>
                <w:szCs w:val="24"/>
              </w:rPr>
            </w:pPr>
          </w:p>
        </w:tc>
      </w:tr>
      <w:tr w14:paraId="693C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restart"/>
            <w:tcBorders>
              <w:top w:val="nil"/>
              <w:left w:val="single" w:color="auto" w:sz="4" w:space="0"/>
              <w:right w:val="single" w:color="auto" w:sz="4" w:space="0"/>
            </w:tcBorders>
            <w:tcMar>
              <w:top w:w="0" w:type="dxa"/>
              <w:left w:w="28" w:type="dxa"/>
              <w:bottom w:w="0" w:type="dxa"/>
              <w:right w:w="28" w:type="dxa"/>
            </w:tcMar>
            <w:vAlign w:val="center"/>
          </w:tcPr>
          <w:p w14:paraId="5E06E801">
            <w:pPr>
              <w:adjustRightInd w:val="0"/>
              <w:snapToGrid w:val="0"/>
              <w:ind w:left="105" w:leftChars="50" w:right="105" w:rightChars="50"/>
              <w:jc w:val="center"/>
              <w:rPr>
                <w:rFonts w:eastAsia="Times New Roman"/>
                <w:kern w:val="0"/>
                <w:sz w:val="24"/>
                <w:szCs w:val="24"/>
              </w:rPr>
            </w:pPr>
            <w:r>
              <w:rPr>
                <w:rFonts w:hint="eastAsia" w:ascii="方正仿宋_GBK" w:hAnsi="方正仿宋_GBK" w:eastAsia="方正仿宋_GBK" w:cs="方正仿宋_GBK"/>
                <w:kern w:val="0"/>
                <w:sz w:val="24"/>
                <w:szCs w:val="24"/>
              </w:rPr>
              <w:t>学生处</w:t>
            </w: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435FA26">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1.学生在安徽就业率不低于70%。</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418838B">
            <w:pPr>
              <w:adjustRightInd w:val="0"/>
              <w:snapToGrid w:val="0"/>
              <w:ind w:right="105" w:rightChars="50"/>
              <w:jc w:val="left"/>
              <w:rPr>
                <w:rFonts w:ascii="方正仿宋_GBK" w:hAnsi="方正仿宋_GBK" w:eastAsia="方正仿宋_GBK" w:cs="方正仿宋_GBK"/>
                <w:color w:val="auto"/>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2626C35">
            <w:pPr>
              <w:adjustRightInd w:val="0"/>
              <w:snapToGrid w:val="0"/>
              <w:ind w:right="105" w:rightChars="50"/>
              <w:jc w:val="center"/>
              <w:rPr>
                <w:rFonts w:hint="eastAsia" w:ascii="方正仿宋_GBK" w:hAnsi="方正仿宋_GBK" w:eastAsia="方正仿宋_GBK" w:cs="方正仿宋_GBK"/>
                <w:color w:val="auto"/>
                <w:kern w:val="0"/>
                <w:sz w:val="24"/>
                <w:szCs w:val="24"/>
                <w:lang w:val="en-US" w:eastAsia="zh-CN"/>
              </w:rPr>
            </w:pPr>
          </w:p>
        </w:tc>
      </w:tr>
      <w:tr w14:paraId="3BDD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14:paraId="2FC3D7E9">
            <w:pPr>
              <w:adjustRightInd w:val="0"/>
              <w:snapToGrid w:val="0"/>
              <w:ind w:left="105" w:leftChars="50" w:right="105" w:rightChars="50"/>
              <w:jc w:val="center"/>
              <w:rPr>
                <w:rFonts w:ascii="方正仿宋_GBK" w:hAnsi="方正仿宋_GBK" w:eastAsia="方正仿宋_GBK" w:cs="方正仿宋_GBK"/>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469A5EC">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2.开展了第三方评价，用人单位、社会、政府对毕业生评价满意率90%以上。</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5DD85E3">
            <w:pPr>
              <w:adjustRightInd w:val="0"/>
              <w:snapToGrid w:val="0"/>
              <w:ind w:right="105" w:rightChars="50"/>
              <w:jc w:val="left"/>
              <w:rPr>
                <w:rFonts w:ascii="方正仿宋_GBK" w:hAnsi="方正仿宋_GBK" w:eastAsia="方正仿宋_GBK" w:cs="方正仿宋_GBK"/>
                <w:color w:val="auto"/>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A90FA51">
            <w:pPr>
              <w:adjustRightInd w:val="0"/>
              <w:snapToGrid w:val="0"/>
              <w:ind w:right="105" w:rightChars="50"/>
              <w:jc w:val="center"/>
              <w:rPr>
                <w:rFonts w:hint="eastAsia" w:ascii="方正仿宋_GBK" w:hAnsi="方正仿宋_GBK" w:eastAsia="方正仿宋_GBK" w:cs="方正仿宋_GBK"/>
                <w:color w:val="auto"/>
                <w:kern w:val="0"/>
                <w:sz w:val="24"/>
                <w:szCs w:val="24"/>
                <w:lang w:eastAsia="zh-CN"/>
              </w:rPr>
            </w:pPr>
          </w:p>
        </w:tc>
      </w:tr>
      <w:tr w14:paraId="5E12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restart"/>
            <w:tcBorders>
              <w:top w:val="nil"/>
              <w:left w:val="single" w:color="auto" w:sz="4" w:space="0"/>
              <w:right w:val="single" w:color="auto" w:sz="4" w:space="0"/>
            </w:tcBorders>
            <w:tcMar>
              <w:top w:w="0" w:type="dxa"/>
              <w:left w:w="28" w:type="dxa"/>
              <w:bottom w:w="0" w:type="dxa"/>
              <w:right w:w="28" w:type="dxa"/>
            </w:tcMar>
            <w:vAlign w:val="center"/>
          </w:tcPr>
          <w:p w14:paraId="699D976A">
            <w:pPr>
              <w:adjustRightInd w:val="0"/>
              <w:snapToGrid w:val="0"/>
              <w:ind w:left="105" w:leftChars="50" w:right="105" w:rightChars="50"/>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国继</w:t>
            </w:r>
          </w:p>
          <w:p w14:paraId="15AFFA28">
            <w:pPr>
              <w:adjustRightInd w:val="0"/>
              <w:snapToGrid w:val="0"/>
              <w:ind w:left="105" w:leftChars="50" w:right="105" w:rightChars="50"/>
              <w:jc w:val="center"/>
              <w:rPr>
                <w:rFonts w:eastAsia="Times New Roman"/>
                <w:kern w:val="0"/>
                <w:sz w:val="24"/>
                <w:szCs w:val="24"/>
              </w:rPr>
            </w:pPr>
            <w:r>
              <w:rPr>
                <w:rFonts w:hint="eastAsia" w:ascii="方正仿宋_GBK" w:hAnsi="方正仿宋_GBK" w:eastAsia="方正仿宋_GBK" w:cs="方正仿宋_GBK"/>
                <w:kern w:val="0"/>
                <w:sz w:val="24"/>
                <w:szCs w:val="24"/>
              </w:rPr>
              <w:t>学院</w:t>
            </w: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D8E362C">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1.经教育部批准的中外合作办学本科项目1个以上。</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FD5CD69">
            <w:pPr>
              <w:adjustRightInd w:val="0"/>
              <w:snapToGrid w:val="0"/>
              <w:ind w:left="105" w:leftChars="50" w:right="105" w:rightChars="50"/>
              <w:rPr>
                <w:rFonts w:ascii="方正仿宋_GBK" w:hAnsi="方正仿宋_GBK" w:eastAsia="方正仿宋_GBK" w:cs="方正仿宋_GBK"/>
                <w:color w:val="auto"/>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3D05858">
            <w:pPr>
              <w:adjustRightInd w:val="0"/>
              <w:snapToGrid w:val="0"/>
              <w:ind w:right="105" w:rightChars="50"/>
              <w:jc w:val="center"/>
              <w:rPr>
                <w:rFonts w:ascii="方正仿宋_GBK" w:hAnsi="方正仿宋_GBK" w:eastAsia="方正仿宋_GBK" w:cs="方正仿宋_GBK"/>
                <w:color w:val="auto"/>
                <w:kern w:val="0"/>
                <w:sz w:val="24"/>
                <w:szCs w:val="24"/>
              </w:rPr>
            </w:pPr>
          </w:p>
        </w:tc>
      </w:tr>
      <w:tr w14:paraId="00CC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14:paraId="10BA974D">
            <w:pPr>
              <w:adjustRightInd w:val="0"/>
              <w:snapToGrid w:val="0"/>
              <w:ind w:left="105" w:leftChars="50" w:right="105" w:rightChars="50"/>
              <w:jc w:val="center"/>
              <w:rPr>
                <w:rFonts w:ascii="方正仿宋_GBK" w:hAnsi="方正仿宋_GBK" w:eastAsia="方正仿宋_GBK" w:cs="方正仿宋_GBK"/>
                <w:kern w:val="0"/>
                <w:sz w:val="24"/>
                <w:szCs w:val="24"/>
              </w:rPr>
            </w:pP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BEA5B41">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2.留学生规模逐年扩大，学历生不少于10人，且逐年增加。</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A163B5D">
            <w:pPr>
              <w:adjustRightInd w:val="0"/>
              <w:snapToGrid w:val="0"/>
              <w:ind w:left="105" w:leftChars="50" w:right="105" w:rightChars="50"/>
              <w:rPr>
                <w:rFonts w:ascii="方正仿宋_GBK" w:hAnsi="方正仿宋_GBK" w:eastAsia="方正仿宋_GBK" w:cs="方正仿宋_GBK"/>
                <w:color w:val="auto"/>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D0D4D74">
            <w:pPr>
              <w:adjustRightInd w:val="0"/>
              <w:snapToGrid w:val="0"/>
              <w:ind w:right="105" w:rightChars="50"/>
              <w:jc w:val="center"/>
              <w:rPr>
                <w:rFonts w:ascii="方正仿宋_GBK" w:hAnsi="方正仿宋_GBK" w:eastAsia="方正仿宋_GBK" w:cs="方正仿宋_GBK"/>
                <w:color w:val="auto"/>
                <w:kern w:val="0"/>
                <w:sz w:val="24"/>
                <w:szCs w:val="24"/>
              </w:rPr>
            </w:pPr>
          </w:p>
        </w:tc>
      </w:tr>
      <w:tr w14:paraId="2F5B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3" w:type="pc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14:paraId="210943CF">
            <w:pPr>
              <w:adjustRightInd w:val="0"/>
              <w:snapToGrid w:val="0"/>
              <w:ind w:left="105" w:leftChars="50" w:right="105" w:rightChars="50"/>
              <w:jc w:val="center"/>
              <w:rPr>
                <w:rFonts w:eastAsia="Times New Roman"/>
                <w:kern w:val="0"/>
                <w:sz w:val="24"/>
                <w:szCs w:val="24"/>
              </w:rPr>
            </w:pPr>
            <w:r>
              <w:rPr>
                <w:rFonts w:hint="eastAsia" w:ascii="方正仿宋_GBK" w:hAnsi="方正仿宋_GBK" w:eastAsia="方正仿宋_GBK" w:cs="方正仿宋_GBK"/>
                <w:kern w:val="0"/>
                <w:sz w:val="24"/>
                <w:szCs w:val="24"/>
              </w:rPr>
              <w:t>财务处</w:t>
            </w:r>
          </w:p>
        </w:tc>
        <w:tc>
          <w:tcPr>
            <w:tcW w:w="246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DC4CD7D">
            <w:pPr>
              <w:adjustRightInd w:val="0"/>
              <w:snapToGrid w:val="0"/>
              <w:ind w:left="105" w:leftChars="50" w:right="105" w:rightChars="5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1.生均实践教学经费占生均教学经费三分之一以上；或生均实践教学经费达600元以上。</w:t>
            </w:r>
          </w:p>
        </w:tc>
        <w:tc>
          <w:tcPr>
            <w:tcW w:w="185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3DC2A90">
            <w:pPr>
              <w:adjustRightInd w:val="0"/>
              <w:snapToGrid w:val="0"/>
              <w:ind w:left="105" w:leftChars="50" w:right="105" w:rightChars="50"/>
              <w:jc w:val="center"/>
              <w:rPr>
                <w:rFonts w:ascii="方正仿宋_GBK" w:hAnsi="方正仿宋_GBK" w:eastAsia="方正仿宋_GBK" w:cs="方正仿宋_GBK"/>
                <w:color w:val="auto"/>
                <w:kern w:val="0"/>
                <w:sz w:val="24"/>
                <w:szCs w:val="24"/>
              </w:rPr>
            </w:pPr>
          </w:p>
        </w:tc>
        <w:tc>
          <w:tcPr>
            <w:tcW w:w="32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8CCE184">
            <w:pPr>
              <w:adjustRightInd w:val="0"/>
              <w:snapToGrid w:val="0"/>
              <w:ind w:right="105" w:rightChars="50"/>
              <w:jc w:val="center"/>
              <w:rPr>
                <w:rFonts w:ascii="方正仿宋_GBK" w:hAnsi="方正仿宋_GBK" w:eastAsia="方正仿宋_GBK" w:cs="方正仿宋_GBK"/>
                <w:color w:val="auto"/>
                <w:kern w:val="0"/>
                <w:sz w:val="24"/>
                <w:szCs w:val="24"/>
              </w:rPr>
            </w:pPr>
          </w:p>
        </w:tc>
      </w:tr>
    </w:tbl>
    <w:p w14:paraId="1E44122E"/>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8D8D1"/>
    <w:multiLevelType w:val="singleLevel"/>
    <w:tmpl w:val="DB68D8D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YmM0YjgyYWM1ODAyMzhiYTVlMGEyMGEzZjA5ZDQifQ=="/>
  </w:docVars>
  <w:rsids>
    <w:rsidRoot w:val="005618EF"/>
    <w:rsid w:val="00066040"/>
    <w:rsid w:val="000E4041"/>
    <w:rsid w:val="000E53CA"/>
    <w:rsid w:val="00125CAD"/>
    <w:rsid w:val="00282629"/>
    <w:rsid w:val="002B3D54"/>
    <w:rsid w:val="005455F0"/>
    <w:rsid w:val="00552E5A"/>
    <w:rsid w:val="005618EF"/>
    <w:rsid w:val="00711119"/>
    <w:rsid w:val="00824D47"/>
    <w:rsid w:val="00996CBC"/>
    <w:rsid w:val="009E6593"/>
    <w:rsid w:val="00C32099"/>
    <w:rsid w:val="00CE438A"/>
    <w:rsid w:val="00E52D66"/>
    <w:rsid w:val="00F61773"/>
    <w:rsid w:val="01197AC9"/>
    <w:rsid w:val="02645E05"/>
    <w:rsid w:val="02761659"/>
    <w:rsid w:val="041321B7"/>
    <w:rsid w:val="04C904B8"/>
    <w:rsid w:val="0513138C"/>
    <w:rsid w:val="05D830A9"/>
    <w:rsid w:val="06963C54"/>
    <w:rsid w:val="07970352"/>
    <w:rsid w:val="07995602"/>
    <w:rsid w:val="0A3E078F"/>
    <w:rsid w:val="0CA842DD"/>
    <w:rsid w:val="0E7E5FEB"/>
    <w:rsid w:val="0EA72878"/>
    <w:rsid w:val="107F266D"/>
    <w:rsid w:val="11B42A84"/>
    <w:rsid w:val="133A0C07"/>
    <w:rsid w:val="14885C9A"/>
    <w:rsid w:val="14E37DDB"/>
    <w:rsid w:val="15001278"/>
    <w:rsid w:val="16BF171B"/>
    <w:rsid w:val="16D03928"/>
    <w:rsid w:val="175E4068"/>
    <w:rsid w:val="192A37C4"/>
    <w:rsid w:val="199158FC"/>
    <w:rsid w:val="19B638ED"/>
    <w:rsid w:val="1A4C4A6C"/>
    <w:rsid w:val="1AE83508"/>
    <w:rsid w:val="1B752E97"/>
    <w:rsid w:val="1D1F2F14"/>
    <w:rsid w:val="1F92583B"/>
    <w:rsid w:val="1FBC2869"/>
    <w:rsid w:val="1FCF29CF"/>
    <w:rsid w:val="21025ECB"/>
    <w:rsid w:val="218208A0"/>
    <w:rsid w:val="25657C54"/>
    <w:rsid w:val="27BA71F9"/>
    <w:rsid w:val="28F92615"/>
    <w:rsid w:val="2A063176"/>
    <w:rsid w:val="2A3A75DF"/>
    <w:rsid w:val="2B942D1F"/>
    <w:rsid w:val="2CC04EFA"/>
    <w:rsid w:val="2EDC0E1C"/>
    <w:rsid w:val="2FBA5053"/>
    <w:rsid w:val="2FF74E93"/>
    <w:rsid w:val="306A6856"/>
    <w:rsid w:val="30CC7F2E"/>
    <w:rsid w:val="30F73B34"/>
    <w:rsid w:val="31BA1F7C"/>
    <w:rsid w:val="321F68AE"/>
    <w:rsid w:val="32A47CEB"/>
    <w:rsid w:val="35FF6151"/>
    <w:rsid w:val="36727C6E"/>
    <w:rsid w:val="3858225C"/>
    <w:rsid w:val="394C5514"/>
    <w:rsid w:val="39F552D0"/>
    <w:rsid w:val="3B303C6D"/>
    <w:rsid w:val="3B4F04B3"/>
    <w:rsid w:val="3B9052B1"/>
    <w:rsid w:val="3C200137"/>
    <w:rsid w:val="3DB31623"/>
    <w:rsid w:val="3DB46FC5"/>
    <w:rsid w:val="3EE762D2"/>
    <w:rsid w:val="3F7B2F92"/>
    <w:rsid w:val="40FA1535"/>
    <w:rsid w:val="41780D48"/>
    <w:rsid w:val="42A37BD0"/>
    <w:rsid w:val="435B398C"/>
    <w:rsid w:val="43BC5695"/>
    <w:rsid w:val="44570DA3"/>
    <w:rsid w:val="44EB31C2"/>
    <w:rsid w:val="454B3FF6"/>
    <w:rsid w:val="469F284C"/>
    <w:rsid w:val="47252007"/>
    <w:rsid w:val="4A2877CB"/>
    <w:rsid w:val="4B1B7E71"/>
    <w:rsid w:val="4B3A0BBB"/>
    <w:rsid w:val="4C611763"/>
    <w:rsid w:val="4E0926F3"/>
    <w:rsid w:val="4EA943E0"/>
    <w:rsid w:val="51905315"/>
    <w:rsid w:val="51DC5FE8"/>
    <w:rsid w:val="51E03964"/>
    <w:rsid w:val="528C3CB8"/>
    <w:rsid w:val="5367649F"/>
    <w:rsid w:val="53706852"/>
    <w:rsid w:val="53835884"/>
    <w:rsid w:val="53D12F03"/>
    <w:rsid w:val="53E95033"/>
    <w:rsid w:val="53FF2FDB"/>
    <w:rsid w:val="550F6DEF"/>
    <w:rsid w:val="58153DDD"/>
    <w:rsid w:val="58847AF3"/>
    <w:rsid w:val="588B04C7"/>
    <w:rsid w:val="597D4E83"/>
    <w:rsid w:val="5A030B8B"/>
    <w:rsid w:val="5A135753"/>
    <w:rsid w:val="5AAF636A"/>
    <w:rsid w:val="5AC64172"/>
    <w:rsid w:val="5B596270"/>
    <w:rsid w:val="5C8E7193"/>
    <w:rsid w:val="5CC16ADB"/>
    <w:rsid w:val="5D606CB4"/>
    <w:rsid w:val="5D8440F2"/>
    <w:rsid w:val="5E9B6246"/>
    <w:rsid w:val="5EC00164"/>
    <w:rsid w:val="5F4F5A42"/>
    <w:rsid w:val="5FAA2745"/>
    <w:rsid w:val="6041621C"/>
    <w:rsid w:val="60961249"/>
    <w:rsid w:val="61C86CA3"/>
    <w:rsid w:val="644D41EB"/>
    <w:rsid w:val="64A01811"/>
    <w:rsid w:val="650A12D2"/>
    <w:rsid w:val="65AD6914"/>
    <w:rsid w:val="65ED45DD"/>
    <w:rsid w:val="66664CDC"/>
    <w:rsid w:val="67057164"/>
    <w:rsid w:val="679F1F83"/>
    <w:rsid w:val="69260EC1"/>
    <w:rsid w:val="69CF348D"/>
    <w:rsid w:val="6A2F10FD"/>
    <w:rsid w:val="6A701C86"/>
    <w:rsid w:val="6AD64CF6"/>
    <w:rsid w:val="6AFC5C0F"/>
    <w:rsid w:val="6D441DF5"/>
    <w:rsid w:val="6E1D2124"/>
    <w:rsid w:val="70012AA4"/>
    <w:rsid w:val="714F0BEA"/>
    <w:rsid w:val="71AF37D3"/>
    <w:rsid w:val="72C07BF8"/>
    <w:rsid w:val="731114D5"/>
    <w:rsid w:val="73B36A48"/>
    <w:rsid w:val="74017DF2"/>
    <w:rsid w:val="778E3267"/>
    <w:rsid w:val="79E03315"/>
    <w:rsid w:val="7AF1471D"/>
    <w:rsid w:val="7C623F21"/>
    <w:rsid w:val="7E12157A"/>
    <w:rsid w:val="7EA61CC2"/>
    <w:rsid w:val="7F140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autoRedefine/>
    <w:qFormat/>
    <w:uiPriority w:val="0"/>
    <w:pPr>
      <w:spacing w:line="0" w:lineRule="atLeast"/>
      <w:jc w:val="center"/>
    </w:pPr>
    <w:rPr>
      <w:rFonts w:ascii="Arial" w:hAnsi="Arial" w:eastAsia="黑体"/>
      <w:sz w:val="52"/>
      <w:szCs w:val="52"/>
    </w:rPr>
  </w:style>
  <w:style w:type="table" w:styleId="8">
    <w:name w:val="Table Grid"/>
    <w:basedOn w:val="7"/>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autoRedefine/>
    <w:qFormat/>
    <w:uiPriority w:val="99"/>
    <w:rPr>
      <w:sz w:val="18"/>
      <w:szCs w:val="18"/>
    </w:rPr>
  </w:style>
  <w:style w:type="character" w:customStyle="1" w:styleId="11">
    <w:name w:val="页脚 Char"/>
    <w:basedOn w:val="9"/>
    <w:link w:val="4"/>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1766</Words>
  <Characters>1928</Characters>
  <Lines>14</Lines>
  <Paragraphs>4</Paragraphs>
  <TotalTime>3</TotalTime>
  <ScaleCrop>false</ScaleCrop>
  <LinksUpToDate>false</LinksUpToDate>
  <CharactersWithSpaces>1929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2023-12-29T05:53:00Z</dcterms:created>
  <dc:creator>关鹏</dc:creator>
  <cp:lastModifiedBy>SKY</cp:lastModifiedBy>
  <dcterms:modified xsi:type="dcterms:W3CDTF">2024-11-28T09:00:20Z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436DC10762FC4A10B008AB9EED74AC31_13</vt:lpwstr>
  </property>
</Properties>
</file>