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C649" w14:textId="77777777" w:rsidR="00703857" w:rsidRDefault="00703857" w:rsidP="00703857">
      <w:pPr>
        <w:pStyle w:val="a7"/>
        <w:kinsoku w:val="0"/>
        <w:overflowPunct w:val="0"/>
        <w:spacing w:before="160"/>
        <w:ind w:left="100"/>
      </w:pPr>
      <w:r>
        <w:rPr>
          <w:rFonts w:hint="eastAsia"/>
        </w:rPr>
        <w:t>附件</w:t>
      </w:r>
      <w:r>
        <w:t xml:space="preserve"> 1</w:t>
      </w:r>
      <w:r>
        <w:rPr>
          <w:rFonts w:hint="eastAsia"/>
        </w:rPr>
        <w:t>：</w:t>
      </w:r>
    </w:p>
    <w:p w14:paraId="4FAC8DB9" w14:textId="77777777" w:rsidR="00703857" w:rsidRPr="0026571C" w:rsidRDefault="00703857" w:rsidP="00703857">
      <w:pPr>
        <w:pStyle w:val="2"/>
        <w:kinsoku w:val="0"/>
        <w:overflowPunct w:val="0"/>
        <w:rPr>
          <w:i w:val="0"/>
        </w:rPr>
      </w:pPr>
      <w:r w:rsidRPr="0026571C">
        <w:rPr>
          <w:rFonts w:hint="eastAsia"/>
          <w:i w:val="0"/>
        </w:rPr>
        <w:t>巢湖学院</w:t>
      </w:r>
      <w:r w:rsidRPr="0026571C">
        <w:rPr>
          <w:i w:val="0"/>
        </w:rPr>
        <w:t xml:space="preserve"> 2022 </w:t>
      </w:r>
      <w:r w:rsidRPr="0026571C">
        <w:rPr>
          <w:rFonts w:hint="eastAsia"/>
          <w:i w:val="0"/>
        </w:rPr>
        <w:t>年度安徽高校科学研究项目拟推荐项目一览表（社会科学）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7538"/>
        <w:gridCol w:w="862"/>
        <w:gridCol w:w="1178"/>
        <w:gridCol w:w="881"/>
        <w:gridCol w:w="1121"/>
        <w:gridCol w:w="1879"/>
      </w:tblGrid>
      <w:tr w:rsidR="00703857" w14:paraId="5AB99351" w14:textId="77777777" w:rsidTr="00CC4FB4">
        <w:trPr>
          <w:trHeight w:val="40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DCAF" w14:textId="77777777" w:rsidR="00703857" w:rsidRDefault="00703857" w:rsidP="00CC4FB4">
            <w:pPr>
              <w:pStyle w:val="TableParagraph"/>
              <w:kinsoku w:val="0"/>
              <w:overflowPunct w:val="0"/>
              <w:spacing w:before="98" w:line="259" w:lineRule="auto"/>
              <w:ind w:left="174" w:right="156"/>
              <w:jc w:val="left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序号</w:t>
            </w:r>
          </w:p>
        </w:tc>
        <w:tc>
          <w:tcPr>
            <w:tcW w:w="7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DD53" w14:textId="77777777" w:rsidR="00703857" w:rsidRDefault="00703857" w:rsidP="00CC4FB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方正小标宋_GBK" w:eastAsia="方正小标宋_GBK" w:cs="方正小标宋_GBK"/>
                <w:i/>
                <w:iCs/>
                <w:sz w:val="16"/>
                <w:szCs w:val="16"/>
              </w:rPr>
            </w:pPr>
          </w:p>
          <w:p w14:paraId="43CA7206" w14:textId="77777777" w:rsidR="00703857" w:rsidRDefault="00703857" w:rsidP="00CC4FB4">
            <w:pPr>
              <w:pStyle w:val="TableParagraph"/>
              <w:kinsoku w:val="0"/>
              <w:overflowPunct w:val="0"/>
              <w:spacing w:before="0"/>
              <w:ind w:left="444" w:right="442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项目名称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24D9" w14:textId="77777777" w:rsidR="00703857" w:rsidRDefault="00703857" w:rsidP="00CC4FB4">
            <w:pPr>
              <w:pStyle w:val="TableParagraph"/>
              <w:kinsoku w:val="0"/>
              <w:overflowPunct w:val="0"/>
              <w:spacing w:before="30"/>
              <w:ind w:left="1106" w:right="1104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申请人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7C6A" w14:textId="77777777" w:rsidR="00703857" w:rsidRDefault="00703857" w:rsidP="00CC4FB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方正小标宋_GBK" w:eastAsia="方正小标宋_GBK" w:cs="方正小标宋_GBK"/>
                <w:i/>
                <w:iCs/>
                <w:sz w:val="16"/>
                <w:szCs w:val="16"/>
              </w:rPr>
            </w:pPr>
          </w:p>
          <w:p w14:paraId="5028B158" w14:textId="77777777" w:rsidR="00703857" w:rsidRDefault="00703857" w:rsidP="00CC4FB4">
            <w:pPr>
              <w:pStyle w:val="TableParagraph"/>
              <w:kinsoku w:val="0"/>
              <w:overflowPunct w:val="0"/>
              <w:spacing w:before="0"/>
              <w:ind w:left="114"/>
              <w:jc w:val="left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项目级别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57B5" w14:textId="77777777" w:rsidR="00703857" w:rsidRDefault="00703857" w:rsidP="00CC4FB4">
            <w:pPr>
              <w:pStyle w:val="TableParagraph"/>
              <w:kinsoku w:val="0"/>
              <w:overflowPunct w:val="0"/>
              <w:spacing w:before="30"/>
              <w:ind w:left="249" w:right="247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学科</w:t>
            </w:r>
          </w:p>
        </w:tc>
      </w:tr>
      <w:tr w:rsidR="00703857" w14:paraId="0B6C95AE" w14:textId="77777777" w:rsidTr="00CC4FB4">
        <w:trPr>
          <w:trHeight w:val="42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7F17" w14:textId="77777777" w:rsidR="00703857" w:rsidRDefault="00703857" w:rsidP="00CC4FB4">
            <w:pPr>
              <w:pStyle w:val="2"/>
              <w:kinsoku w:val="0"/>
              <w:overflowPunct w:val="0"/>
            </w:pPr>
          </w:p>
        </w:tc>
        <w:tc>
          <w:tcPr>
            <w:tcW w:w="7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6814" w14:textId="77777777" w:rsidR="00703857" w:rsidRDefault="00703857" w:rsidP="00CC4FB4">
            <w:pPr>
              <w:pStyle w:val="2"/>
              <w:kinsoku w:val="0"/>
              <w:overflowPunct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8F1E" w14:textId="77777777" w:rsidR="00703857" w:rsidRDefault="00703857" w:rsidP="00CC4FB4">
            <w:pPr>
              <w:pStyle w:val="TableParagraph"/>
              <w:kinsoku w:val="0"/>
              <w:overflowPunct w:val="0"/>
              <w:spacing w:before="40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7986" w14:textId="77777777" w:rsidR="00703857" w:rsidRDefault="00703857" w:rsidP="00CC4FB4">
            <w:pPr>
              <w:pStyle w:val="TableParagraph"/>
              <w:kinsoku w:val="0"/>
              <w:overflowPunct w:val="0"/>
              <w:spacing w:before="40"/>
              <w:ind w:left="279" w:right="277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职称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B476" w14:textId="77777777" w:rsidR="00703857" w:rsidRDefault="00703857" w:rsidP="00CC4FB4">
            <w:pPr>
              <w:pStyle w:val="TableParagraph"/>
              <w:kinsoku w:val="0"/>
              <w:overflowPunct w:val="0"/>
              <w:spacing w:before="40"/>
              <w:ind w:left="196" w:right="194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年龄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0834" w14:textId="77777777" w:rsidR="00703857" w:rsidRDefault="00703857" w:rsidP="00CC4FB4">
            <w:pPr>
              <w:pStyle w:val="2"/>
              <w:kinsoku w:val="0"/>
              <w:overflowPunct w:val="0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9E1E" w14:textId="77777777" w:rsidR="00703857" w:rsidRDefault="00703857" w:rsidP="00CC4FB4">
            <w:pPr>
              <w:pStyle w:val="TableParagraph"/>
              <w:kinsoku w:val="0"/>
              <w:overflowPunct w:val="0"/>
              <w:spacing w:before="40"/>
              <w:ind w:left="249" w:right="247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所在学科</w:t>
            </w:r>
          </w:p>
        </w:tc>
      </w:tr>
      <w:tr w:rsidR="00703857" w14:paraId="46C6FBBB" w14:textId="77777777" w:rsidTr="00CC4FB4">
        <w:trPr>
          <w:trHeight w:val="6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F133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right="234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C30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环巢湖文化传承与发展创新团队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EE2E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张安东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0BC9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279" w:right="2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1D3F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195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E435" w14:textId="77777777" w:rsidR="00703857" w:rsidRDefault="00703857" w:rsidP="00CC4FB4">
            <w:pPr>
              <w:pStyle w:val="TableParagraph"/>
              <w:kinsoku w:val="0"/>
              <w:overflowPunct w:val="0"/>
              <w:spacing w:before="0" w:line="285" w:lineRule="auto"/>
              <w:ind w:left="155" w:right="135"/>
              <w:jc w:val="left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优秀科研</w:t>
            </w:r>
            <w:r>
              <w:rPr>
                <w:rFonts w:hint="eastAsia"/>
                <w:w w:val="95"/>
                <w:sz w:val="20"/>
                <w:szCs w:val="20"/>
              </w:rPr>
              <w:t>创新团队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BBDD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历史学</w:t>
            </w:r>
          </w:p>
        </w:tc>
      </w:tr>
      <w:tr w:rsidR="00703857" w14:paraId="2D855232" w14:textId="77777777" w:rsidTr="00CC4FB4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4BB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right="234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64EE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444" w:right="442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数字人文背景下古诗意象对外翻译传播的知识网络构建与挖掘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6FD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慕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媛媛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3A4D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279" w:right="277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副教授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4CE6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04D8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杰出青年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DBF6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249" w:right="24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</w:t>
            </w:r>
          </w:p>
        </w:tc>
      </w:tr>
      <w:tr w:rsidR="00703857" w14:paraId="57FB8650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1C3B" w14:textId="77777777" w:rsidR="00703857" w:rsidRDefault="00703857" w:rsidP="00CC4FB4">
            <w:pPr>
              <w:pStyle w:val="TableParagraph"/>
              <w:kinsoku w:val="0"/>
              <w:overflowPunct w:val="0"/>
              <w:ind w:right="234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FBFE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共同富裕背景下安徽农村包容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性创业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正规信贷配给问题研究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2327" w14:textId="77777777" w:rsidR="00703857" w:rsidRDefault="00703857" w:rsidP="00CC4FB4">
            <w:pPr>
              <w:pStyle w:val="TableParagraph"/>
              <w:tabs>
                <w:tab w:val="left" w:pos="400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rFonts w:hint="eastAsia"/>
                <w:sz w:val="20"/>
                <w:szCs w:val="20"/>
              </w:rPr>
              <w:t>澎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6DE0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副教授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1AFE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5C57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重大项目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5D2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工商管理</w:t>
            </w:r>
          </w:p>
        </w:tc>
      </w:tr>
      <w:tr w:rsidR="00703857" w14:paraId="66D1A4BF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A0C6" w14:textId="77777777" w:rsidR="00703857" w:rsidRDefault="00703857" w:rsidP="00CC4FB4">
            <w:pPr>
              <w:pStyle w:val="TableParagraph"/>
              <w:kinsoku w:val="0"/>
              <w:overflowPunct w:val="0"/>
              <w:ind w:right="234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B37A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2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现代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皖人旅沪文学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活动研究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093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刘康凯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D78A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副教授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58F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DC0F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EC43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中国语言文学</w:t>
            </w:r>
          </w:p>
        </w:tc>
      </w:tr>
      <w:tr w:rsidR="00703857" w14:paraId="7BAC4144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2E7F" w14:textId="77777777" w:rsidR="00703857" w:rsidRDefault="00703857" w:rsidP="00CC4FB4">
            <w:pPr>
              <w:pStyle w:val="TableParagraph"/>
              <w:kinsoku w:val="0"/>
              <w:overflowPunct w:val="0"/>
              <w:ind w:right="234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8253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融媒体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视域下合肥城市形象媒介建构与传播策略研究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68DF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张荣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荣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E7C3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0FE3" w14:textId="77777777" w:rsidR="00703857" w:rsidRDefault="00703857" w:rsidP="00CC4FB4">
            <w:pPr>
              <w:pStyle w:val="TableParagraph"/>
              <w:kinsoku w:val="0"/>
              <w:overflowPunct w:val="0"/>
              <w:ind w:left="195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4E75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3ED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新闻传播学</w:t>
            </w:r>
          </w:p>
        </w:tc>
      </w:tr>
      <w:tr w:rsidR="00703857" w14:paraId="7B7EF7E7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DA6C" w14:textId="77777777" w:rsidR="00703857" w:rsidRDefault="00703857" w:rsidP="00CC4FB4">
            <w:pPr>
              <w:pStyle w:val="TableParagraph"/>
              <w:kinsoku w:val="0"/>
              <w:overflowPunct w:val="0"/>
              <w:ind w:right="234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1982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2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父母手机冷落行为与青少年内化问题的关联及其心理机制研究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5383" w14:textId="77777777" w:rsidR="00703857" w:rsidRDefault="00703857" w:rsidP="00CC4FB4">
            <w:pPr>
              <w:pStyle w:val="TableParagraph"/>
              <w:tabs>
                <w:tab w:val="left" w:pos="400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6C7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E021" w14:textId="77777777" w:rsidR="00703857" w:rsidRDefault="00703857" w:rsidP="00CC4FB4">
            <w:pPr>
              <w:pStyle w:val="TableParagraph"/>
              <w:kinsoku w:val="0"/>
              <w:overflowPunct w:val="0"/>
              <w:ind w:left="195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48E7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383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心理学</w:t>
            </w:r>
          </w:p>
        </w:tc>
      </w:tr>
      <w:tr w:rsidR="00703857" w14:paraId="5A4A672C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456A" w14:textId="77777777" w:rsidR="00703857" w:rsidRDefault="00703857" w:rsidP="00CC4FB4">
            <w:pPr>
              <w:pStyle w:val="TableParagraph"/>
              <w:kinsoku w:val="0"/>
              <w:overflowPunct w:val="0"/>
              <w:ind w:right="234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DF3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“双碳”目标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下数字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经济赋能安徽制造业绿色转型升级路径研究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9FF8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方淑苗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BE1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47F6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7E50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83A7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工商管理</w:t>
            </w:r>
          </w:p>
        </w:tc>
      </w:tr>
      <w:tr w:rsidR="00703857" w14:paraId="19AB3C5B" w14:textId="77777777" w:rsidTr="00CC4FB4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FB17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right="234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A815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公众满意视角下合肥市政社合作供给公共文化服务质量评价研究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D185" w14:textId="77777777" w:rsidR="00703857" w:rsidRDefault="00703857" w:rsidP="00CC4FB4">
            <w:pPr>
              <w:pStyle w:val="TableParagraph"/>
              <w:tabs>
                <w:tab w:val="left" w:pos="400"/>
              </w:tabs>
              <w:kinsoku w:val="0"/>
              <w:overflowPunct w:val="0"/>
              <w:spacing w:before="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杨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B560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0D2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F07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D5DD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工商管理</w:t>
            </w:r>
          </w:p>
        </w:tc>
      </w:tr>
      <w:tr w:rsidR="00703857" w14:paraId="76C81F2E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23F5" w14:textId="77777777" w:rsidR="00703857" w:rsidRDefault="00703857" w:rsidP="00CC4FB4">
            <w:pPr>
              <w:pStyle w:val="TableParagraph"/>
              <w:kinsoku w:val="0"/>
              <w:overflowPunct w:val="0"/>
              <w:ind w:right="234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50FC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农村电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商促进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乡村产业振兴的机理与路径研究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AB5D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苗慧勇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421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副教授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9B8F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8110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FA8F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工商管理</w:t>
            </w:r>
          </w:p>
        </w:tc>
      </w:tr>
      <w:tr w:rsidR="00703857" w14:paraId="3BD407A7" w14:textId="77777777" w:rsidTr="00CC4FB4">
        <w:trPr>
          <w:trHeight w:val="6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22D1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right="1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968D" w14:textId="77777777" w:rsidR="00703857" w:rsidRDefault="00703857" w:rsidP="00CC4FB4">
            <w:pPr>
              <w:pStyle w:val="TableParagraph"/>
              <w:kinsoku w:val="0"/>
              <w:overflowPunct w:val="0"/>
              <w:spacing w:before="0" w:line="285" w:lineRule="auto"/>
              <w:ind w:left="3563" w:right="279" w:hanging="344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数字乡村赋能安徽乡村振兴机理和实现路径</w:t>
            </w:r>
            <w:r>
              <w:rPr>
                <w:w w:val="95"/>
                <w:sz w:val="20"/>
                <w:szCs w:val="20"/>
              </w:rPr>
              <w:t>-</w:t>
            </w:r>
            <w:r>
              <w:rPr>
                <w:rFonts w:hint="eastAsia"/>
                <w:w w:val="95"/>
                <w:sz w:val="20"/>
                <w:szCs w:val="20"/>
              </w:rPr>
              <w:t>基于安徽省国家数字乡村试点县的案例</w:t>
            </w:r>
            <w:r>
              <w:rPr>
                <w:w w:val="95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64FC" w14:textId="77777777" w:rsidR="00703857" w:rsidRDefault="00703857" w:rsidP="00CC4FB4">
            <w:pPr>
              <w:pStyle w:val="TableParagraph"/>
              <w:tabs>
                <w:tab w:val="left" w:pos="400"/>
              </w:tabs>
              <w:kinsoku w:val="0"/>
              <w:overflowPunct w:val="0"/>
              <w:spacing w:before="1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CF24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279" w:right="2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FBC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195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22A6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FDD0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工商管理</w:t>
            </w:r>
          </w:p>
        </w:tc>
      </w:tr>
      <w:tr w:rsidR="00703857" w14:paraId="4C941D12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6B82" w14:textId="77777777" w:rsidR="00703857" w:rsidRDefault="00703857" w:rsidP="00CC4FB4">
            <w:pPr>
              <w:pStyle w:val="TableParagraph"/>
              <w:kinsoku w:val="0"/>
              <w:overflowPunct w:val="0"/>
              <w:ind w:right="1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2BE6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环巢湖区域文化整合研究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EFF2" w14:textId="77777777" w:rsidR="00703857" w:rsidRDefault="00703857" w:rsidP="00CC4FB4">
            <w:pPr>
              <w:pStyle w:val="TableParagraph"/>
              <w:tabs>
                <w:tab w:val="left" w:pos="400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rFonts w:hint="eastAsia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E524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61D4" w14:textId="77777777" w:rsidR="00703857" w:rsidRDefault="00703857" w:rsidP="00CC4FB4">
            <w:pPr>
              <w:pStyle w:val="TableParagraph"/>
              <w:kinsoku w:val="0"/>
              <w:overflowPunct w:val="0"/>
              <w:ind w:left="195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F45C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7F1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工商管理</w:t>
            </w:r>
          </w:p>
        </w:tc>
      </w:tr>
      <w:tr w:rsidR="00703857" w14:paraId="633909BE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112E" w14:textId="77777777" w:rsidR="00703857" w:rsidRDefault="00703857" w:rsidP="00CC4FB4">
            <w:pPr>
              <w:pStyle w:val="TableParagraph"/>
              <w:kinsoku w:val="0"/>
              <w:overflowPunct w:val="0"/>
              <w:ind w:right="1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0327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乡村振兴背景下农村社区治理模式与实践研究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C929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郭晓艳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E324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副教授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AD3A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590B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E612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社会学</w:t>
            </w:r>
          </w:p>
        </w:tc>
      </w:tr>
    </w:tbl>
    <w:p w14:paraId="1E37A99F" w14:textId="77777777" w:rsidR="00703857" w:rsidRDefault="00703857" w:rsidP="00703857">
      <w:pPr>
        <w:rPr>
          <w:rFonts w:ascii="方正小标宋_GBK" w:eastAsia="方正小标宋_GBK" w:cs="方正小标宋_GBK"/>
          <w:i/>
          <w:iCs/>
          <w:sz w:val="36"/>
          <w:szCs w:val="36"/>
        </w:rPr>
        <w:sectPr w:rsidR="00703857">
          <w:pgSz w:w="16840" w:h="11910" w:orient="landscape"/>
          <w:pgMar w:top="1100" w:right="1240" w:bottom="280" w:left="1340" w:header="720" w:footer="720" w:gutter="0"/>
          <w:cols w:space="720" w:equalWidth="0">
            <w:col w:w="14260"/>
          </w:cols>
          <w:noEndnote/>
        </w:sectPr>
      </w:pPr>
    </w:p>
    <w:p w14:paraId="70B51AF8" w14:textId="77777777" w:rsidR="00703857" w:rsidRDefault="00703857" w:rsidP="00703857">
      <w:pPr>
        <w:pStyle w:val="a7"/>
        <w:kinsoku w:val="0"/>
        <w:overflowPunct w:val="0"/>
        <w:spacing w:before="3"/>
        <w:rPr>
          <w:rFonts w:ascii="Times New Roman" w:eastAsiaTheme="minorEastAsia" w:cs="Times New Roman" w:hint="eastAsia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7538"/>
        <w:gridCol w:w="862"/>
        <w:gridCol w:w="1178"/>
        <w:gridCol w:w="881"/>
        <w:gridCol w:w="1121"/>
        <w:gridCol w:w="1879"/>
      </w:tblGrid>
      <w:tr w:rsidR="00703857" w14:paraId="6B7B2864" w14:textId="77777777" w:rsidTr="00CC4FB4">
        <w:trPr>
          <w:trHeight w:val="40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793" w14:textId="77777777" w:rsidR="00703857" w:rsidRDefault="00703857" w:rsidP="00CC4FB4">
            <w:pPr>
              <w:pStyle w:val="TableParagraph"/>
              <w:kinsoku w:val="0"/>
              <w:overflowPunct w:val="0"/>
              <w:spacing w:before="98" w:line="259" w:lineRule="auto"/>
              <w:ind w:left="174" w:right="156"/>
              <w:jc w:val="left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序号</w:t>
            </w:r>
          </w:p>
        </w:tc>
        <w:tc>
          <w:tcPr>
            <w:tcW w:w="7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C96F" w14:textId="77777777" w:rsidR="00703857" w:rsidRDefault="00703857" w:rsidP="00CC4FB4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eastAsiaTheme="minorEastAsia" w:cs="Times New Roman"/>
                <w:sz w:val="22"/>
                <w:szCs w:val="22"/>
              </w:rPr>
            </w:pPr>
          </w:p>
          <w:p w14:paraId="3EAB5182" w14:textId="77777777" w:rsidR="00703857" w:rsidRDefault="00703857" w:rsidP="00CC4FB4">
            <w:pPr>
              <w:pStyle w:val="TableParagraph"/>
              <w:kinsoku w:val="0"/>
              <w:overflowPunct w:val="0"/>
              <w:spacing w:before="1"/>
              <w:ind w:left="444" w:right="442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项目名称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CC2E" w14:textId="77777777" w:rsidR="00703857" w:rsidRDefault="00703857" w:rsidP="00CC4FB4">
            <w:pPr>
              <w:pStyle w:val="TableParagraph"/>
              <w:kinsoku w:val="0"/>
              <w:overflowPunct w:val="0"/>
              <w:spacing w:before="33"/>
              <w:ind w:left="1106" w:right="1104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申请人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E663" w14:textId="77777777" w:rsidR="00703857" w:rsidRDefault="00703857" w:rsidP="00CC4FB4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eastAsiaTheme="minorEastAsia" w:cs="Times New Roman"/>
                <w:sz w:val="22"/>
                <w:szCs w:val="22"/>
              </w:rPr>
            </w:pPr>
          </w:p>
          <w:p w14:paraId="48765076" w14:textId="77777777" w:rsidR="00703857" w:rsidRDefault="00703857" w:rsidP="00CC4FB4">
            <w:pPr>
              <w:pStyle w:val="TableParagraph"/>
              <w:kinsoku w:val="0"/>
              <w:overflowPunct w:val="0"/>
              <w:spacing w:before="1"/>
              <w:ind w:left="114"/>
              <w:jc w:val="left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项目级别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994D" w14:textId="77777777" w:rsidR="00703857" w:rsidRDefault="00703857" w:rsidP="00CC4FB4">
            <w:pPr>
              <w:pStyle w:val="TableParagraph"/>
              <w:kinsoku w:val="0"/>
              <w:overflowPunct w:val="0"/>
              <w:spacing w:before="33"/>
              <w:ind w:left="249" w:right="247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学科</w:t>
            </w:r>
          </w:p>
        </w:tc>
      </w:tr>
      <w:tr w:rsidR="00703857" w14:paraId="40A91DC4" w14:textId="77777777" w:rsidTr="00CC4FB4">
        <w:trPr>
          <w:trHeight w:val="42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6342" w14:textId="77777777" w:rsidR="00703857" w:rsidRDefault="00703857" w:rsidP="00CC4FB4">
            <w:pPr>
              <w:pStyle w:val="a7"/>
              <w:kinsoku w:val="0"/>
              <w:overflowPunct w:val="0"/>
              <w:spacing w:before="3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7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E093" w14:textId="77777777" w:rsidR="00703857" w:rsidRDefault="00703857" w:rsidP="00CC4FB4">
            <w:pPr>
              <w:pStyle w:val="a7"/>
              <w:kinsoku w:val="0"/>
              <w:overflowPunct w:val="0"/>
              <w:spacing w:before="3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3C25" w14:textId="77777777" w:rsidR="00703857" w:rsidRDefault="00703857" w:rsidP="00CC4FB4">
            <w:pPr>
              <w:pStyle w:val="TableParagraph"/>
              <w:kinsoku w:val="0"/>
              <w:overflowPunct w:val="0"/>
              <w:spacing w:before="40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1FD" w14:textId="77777777" w:rsidR="00703857" w:rsidRDefault="00703857" w:rsidP="00CC4FB4">
            <w:pPr>
              <w:pStyle w:val="TableParagraph"/>
              <w:kinsoku w:val="0"/>
              <w:overflowPunct w:val="0"/>
              <w:spacing w:before="40"/>
              <w:ind w:left="279" w:right="277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职称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6BFD" w14:textId="77777777" w:rsidR="00703857" w:rsidRDefault="00703857" w:rsidP="00CC4FB4">
            <w:pPr>
              <w:pStyle w:val="TableParagraph"/>
              <w:kinsoku w:val="0"/>
              <w:overflowPunct w:val="0"/>
              <w:spacing w:before="40"/>
              <w:ind w:left="196" w:right="194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年龄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A407" w14:textId="77777777" w:rsidR="00703857" w:rsidRDefault="00703857" w:rsidP="00CC4FB4">
            <w:pPr>
              <w:pStyle w:val="a7"/>
              <w:kinsoku w:val="0"/>
              <w:overflowPunct w:val="0"/>
              <w:spacing w:before="3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4F39" w14:textId="77777777" w:rsidR="00703857" w:rsidRDefault="00703857" w:rsidP="00CC4FB4">
            <w:pPr>
              <w:pStyle w:val="TableParagraph"/>
              <w:kinsoku w:val="0"/>
              <w:overflowPunct w:val="0"/>
              <w:spacing w:before="40"/>
              <w:ind w:left="249" w:right="247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ascii="黑体" w:eastAsia="黑体" w:cs="黑体" w:hint="eastAsia"/>
                <w:sz w:val="22"/>
                <w:szCs w:val="22"/>
              </w:rPr>
              <w:t>所在学科</w:t>
            </w:r>
          </w:p>
        </w:tc>
      </w:tr>
      <w:tr w:rsidR="00703857" w14:paraId="15B52528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CB2F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A1E5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2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新发展格局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下数字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金融推动长三角经济更高质量一体化发展路径研究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7D2B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张海军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D68D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D53C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3BDB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3154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应用经济学</w:t>
            </w:r>
          </w:p>
        </w:tc>
      </w:tr>
      <w:tr w:rsidR="00703857" w14:paraId="1D3831F5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2780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4DA4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科技金融与合肥创新型城市建设的耦合协同发展研究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54E3" w14:textId="77777777" w:rsidR="00703857" w:rsidRDefault="00703857" w:rsidP="00CC4FB4">
            <w:pPr>
              <w:pStyle w:val="TableParagraph"/>
              <w:tabs>
                <w:tab w:val="left" w:pos="400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46CE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2B79" w14:textId="77777777" w:rsidR="00703857" w:rsidRDefault="00703857" w:rsidP="00CC4FB4">
            <w:pPr>
              <w:pStyle w:val="TableParagraph"/>
              <w:kinsoku w:val="0"/>
              <w:overflowPunct w:val="0"/>
              <w:ind w:left="195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843F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1CB6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应用经济学</w:t>
            </w:r>
          </w:p>
        </w:tc>
      </w:tr>
      <w:tr w:rsidR="00703857" w14:paraId="1A3EA1F7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548E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892D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2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城乡融合发展的形成机制研究</w:t>
            </w:r>
            <w:r>
              <w:rPr>
                <w:w w:val="95"/>
                <w:sz w:val="20"/>
                <w:szCs w:val="20"/>
              </w:rPr>
              <w:t>——</w:t>
            </w:r>
            <w:r>
              <w:rPr>
                <w:rFonts w:hint="eastAsia"/>
                <w:w w:val="95"/>
                <w:sz w:val="20"/>
                <w:szCs w:val="20"/>
              </w:rPr>
              <w:t>以安徽省为例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6908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潘选明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F7AE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8249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2494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1790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经济学</w:t>
            </w:r>
          </w:p>
        </w:tc>
      </w:tr>
      <w:tr w:rsidR="00703857" w14:paraId="5BD23B80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27A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F2AD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环巢湖区域民俗体育乡土空间存续与文化认同研究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C777" w14:textId="77777777" w:rsidR="00703857" w:rsidRDefault="00703857" w:rsidP="00CC4FB4">
            <w:pPr>
              <w:pStyle w:val="TableParagraph"/>
              <w:tabs>
                <w:tab w:val="left" w:pos="400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花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FA4C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8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副教授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F5D2" w14:textId="77777777" w:rsidR="00703857" w:rsidRDefault="00703857" w:rsidP="00CC4FB4">
            <w:pPr>
              <w:pStyle w:val="TableParagraph"/>
              <w:kinsoku w:val="0"/>
              <w:overflowPunct w:val="0"/>
              <w:ind w:left="195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6CAD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1E8F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体育学</w:t>
            </w:r>
          </w:p>
        </w:tc>
      </w:tr>
      <w:tr w:rsidR="00703857" w14:paraId="3DC4AF5B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7864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5478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双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减政策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背景下安徽省青少年体质健康促进时空社会学模式研究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45A6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丁源源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EB23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84E4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FD51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C1C7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体育学</w:t>
            </w:r>
          </w:p>
        </w:tc>
      </w:tr>
      <w:tr w:rsidR="00703857" w14:paraId="1E7F285B" w14:textId="77777777" w:rsidTr="00CC4FB4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1B83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482F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444" w:right="4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运动训练方向有运动调节</w:t>
            </w:r>
            <w:r>
              <w:rPr>
                <w:sz w:val="20"/>
                <w:szCs w:val="20"/>
              </w:rPr>
              <w:t xml:space="preserve"> PDE4 </w:t>
            </w:r>
            <w:r>
              <w:rPr>
                <w:rFonts w:hint="eastAsia"/>
                <w:sz w:val="20"/>
                <w:szCs w:val="20"/>
              </w:rPr>
              <w:t>改善</w:t>
            </w:r>
            <w:proofErr w:type="gramStart"/>
            <w:r>
              <w:rPr>
                <w:rFonts w:hint="eastAsia"/>
                <w:sz w:val="20"/>
                <w:szCs w:val="20"/>
              </w:rPr>
              <w:t>衰老大鼠学习</w:t>
            </w:r>
            <w:proofErr w:type="gramEnd"/>
            <w:r>
              <w:rPr>
                <w:rFonts w:hint="eastAsia"/>
                <w:sz w:val="20"/>
                <w:szCs w:val="20"/>
              </w:rPr>
              <w:t>记忆能力的作用机制研究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F383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张金梅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A86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39AB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176F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CDA6" w14:textId="77777777" w:rsidR="00703857" w:rsidRDefault="00703857" w:rsidP="00CC4FB4">
            <w:pPr>
              <w:pStyle w:val="TableParagraph"/>
              <w:kinsoku w:val="0"/>
              <w:overflowPunct w:val="0"/>
              <w:spacing w:before="78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体育学</w:t>
            </w:r>
          </w:p>
        </w:tc>
      </w:tr>
      <w:tr w:rsidR="00703857" w14:paraId="7DCFC3AC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F6BD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75AC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族裔散居下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毛翔青早期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作品中的文化身份构建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0620" w14:textId="77777777" w:rsidR="00703857" w:rsidRDefault="00703857" w:rsidP="00CC4FB4">
            <w:pPr>
              <w:pStyle w:val="TableParagraph"/>
              <w:tabs>
                <w:tab w:val="left" w:pos="400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吟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CDC4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D7BA" w14:textId="77777777" w:rsidR="00703857" w:rsidRDefault="00703857" w:rsidP="00CC4FB4">
            <w:pPr>
              <w:pStyle w:val="TableParagraph"/>
              <w:kinsoku w:val="0"/>
              <w:overflowPunct w:val="0"/>
              <w:ind w:left="195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009E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8596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外国文学</w:t>
            </w:r>
          </w:p>
        </w:tc>
      </w:tr>
      <w:tr w:rsidR="00703857" w14:paraId="1007135D" w14:textId="77777777" w:rsidTr="00CC4FB4">
        <w:trPr>
          <w:trHeight w:val="6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AB2D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A367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受控汉语在商务文本译前编辑中的应用研究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A03F" w14:textId="77777777" w:rsidR="00703857" w:rsidRDefault="00703857" w:rsidP="00CC4FB4">
            <w:pPr>
              <w:pStyle w:val="TableParagraph"/>
              <w:tabs>
                <w:tab w:val="left" w:pos="400"/>
              </w:tabs>
              <w:kinsoku w:val="0"/>
              <w:overflowPunct w:val="0"/>
              <w:spacing w:before="1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9E6E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279" w:right="2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9A15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195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F358" w14:textId="77777777" w:rsidR="00703857" w:rsidRDefault="00703857" w:rsidP="00CC4FB4">
            <w:pPr>
              <w:pStyle w:val="TableParagraph"/>
              <w:kinsoku w:val="0"/>
              <w:overflowPunct w:val="0"/>
              <w:spacing w:before="148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3707" w14:textId="77777777" w:rsidR="00703857" w:rsidRDefault="00703857" w:rsidP="00CC4FB4">
            <w:pPr>
              <w:pStyle w:val="TableParagraph"/>
              <w:kinsoku w:val="0"/>
              <w:overflowPunct w:val="0"/>
              <w:spacing w:before="0" w:line="285" w:lineRule="auto"/>
              <w:ind w:left="633" w:right="116" w:hanging="500"/>
              <w:jc w:val="left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外国语言学及应用</w:t>
            </w:r>
            <w:r>
              <w:rPr>
                <w:rFonts w:hint="eastAsia"/>
                <w:w w:val="95"/>
                <w:sz w:val="20"/>
                <w:szCs w:val="20"/>
              </w:rPr>
              <w:t>语言学</w:t>
            </w:r>
          </w:p>
        </w:tc>
      </w:tr>
      <w:tr w:rsidR="00703857" w14:paraId="2A91CDDF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829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81A2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俄侨期刊《现代纪事》的俄罗斯文化共同体想象策略研究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FDB1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王时玉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40F9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69D8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780F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A334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外国文学</w:t>
            </w:r>
          </w:p>
        </w:tc>
      </w:tr>
      <w:tr w:rsidR="00703857" w14:paraId="330CAC6F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9E88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9BED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数媒视域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下</w:t>
            </w:r>
            <w:proofErr w:type="gramStart"/>
            <w:r>
              <w:rPr>
                <w:rFonts w:hint="eastAsia"/>
                <w:w w:val="95"/>
                <w:sz w:val="20"/>
                <w:szCs w:val="20"/>
              </w:rPr>
              <w:t>廉洁文化微动漫创作</w:t>
            </w:r>
            <w:proofErr w:type="gramEnd"/>
            <w:r>
              <w:rPr>
                <w:rFonts w:hint="eastAsia"/>
                <w:w w:val="95"/>
                <w:sz w:val="20"/>
                <w:szCs w:val="20"/>
              </w:rPr>
              <w:t>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A8BE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余晓燕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4C1B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5B6F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90F0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1F8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戏剧与影视学</w:t>
            </w:r>
          </w:p>
        </w:tc>
      </w:tr>
      <w:tr w:rsidR="00703857" w14:paraId="7A9F5C61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330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5925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潜山木偶戏的田野调查与研究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9676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黄李娜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2BA5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3FAB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5E16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391A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艺术学</w:t>
            </w:r>
          </w:p>
        </w:tc>
      </w:tr>
      <w:tr w:rsidR="00703857" w14:paraId="7D703541" w14:textId="77777777" w:rsidTr="00CC4FB4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EF72" w14:textId="77777777" w:rsidR="00703857" w:rsidRDefault="00703857" w:rsidP="00CC4FB4">
            <w:pPr>
              <w:pStyle w:val="TableParagraph"/>
              <w:kinsoku w:val="0"/>
              <w:overflowPunct w:val="0"/>
              <w:spacing w:before="68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CC25" w14:textId="77777777" w:rsidR="00703857" w:rsidRDefault="00703857" w:rsidP="00CC4FB4">
            <w:pPr>
              <w:pStyle w:val="TableParagraph"/>
              <w:kinsoku w:val="0"/>
              <w:overflowPunct w:val="0"/>
              <w:spacing w:before="68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全过程人民民主的理论内涵与基层实践研究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7836" w14:textId="77777777" w:rsidR="00703857" w:rsidRDefault="00703857" w:rsidP="00CC4FB4">
            <w:pPr>
              <w:pStyle w:val="TableParagraph"/>
              <w:kinsoku w:val="0"/>
              <w:overflowPunct w:val="0"/>
              <w:spacing w:before="68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肖迎春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A87B" w14:textId="77777777" w:rsidR="00703857" w:rsidRDefault="00703857" w:rsidP="00CC4FB4">
            <w:pPr>
              <w:pStyle w:val="TableParagraph"/>
              <w:kinsoku w:val="0"/>
              <w:overflowPunct w:val="0"/>
              <w:spacing w:before="68"/>
              <w:ind w:left="279" w:right="277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副教授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29B5" w14:textId="77777777" w:rsidR="00703857" w:rsidRDefault="00703857" w:rsidP="00CC4FB4">
            <w:pPr>
              <w:pStyle w:val="TableParagraph"/>
              <w:kinsoku w:val="0"/>
              <w:overflowPunct w:val="0"/>
              <w:spacing w:before="68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F957" w14:textId="77777777" w:rsidR="00703857" w:rsidRDefault="00703857" w:rsidP="00CC4FB4">
            <w:pPr>
              <w:pStyle w:val="TableParagraph"/>
              <w:kinsoku w:val="0"/>
              <w:overflowPunct w:val="0"/>
              <w:spacing w:before="68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70B9" w14:textId="77777777" w:rsidR="00703857" w:rsidRDefault="00703857" w:rsidP="00CC4FB4">
            <w:pPr>
              <w:pStyle w:val="TableParagraph"/>
              <w:kinsoku w:val="0"/>
              <w:overflowPunct w:val="0"/>
              <w:spacing w:before="68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马克思主义理论</w:t>
            </w:r>
          </w:p>
        </w:tc>
      </w:tr>
      <w:tr w:rsidR="00703857" w14:paraId="4413B4AF" w14:textId="77777777" w:rsidTr="00CC4FB4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0CD4" w14:textId="77777777" w:rsidR="00703857" w:rsidRDefault="00703857" w:rsidP="00CC4FB4">
            <w:pPr>
              <w:pStyle w:val="TableParagraph"/>
              <w:kinsoku w:val="0"/>
              <w:overflowPunct w:val="0"/>
              <w:ind w:left="165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F191" w14:textId="77777777" w:rsidR="00703857" w:rsidRDefault="00703857" w:rsidP="00CC4FB4">
            <w:pPr>
              <w:pStyle w:val="TableParagraph"/>
              <w:kinsoku w:val="0"/>
              <w:overflowPunct w:val="0"/>
              <w:ind w:left="444" w:right="444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习近平生态文明思想引领环巢湖生态文明建设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0544" w14:textId="77777777" w:rsidR="00703857" w:rsidRDefault="00703857" w:rsidP="00CC4FB4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周玲玲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E761" w14:textId="77777777" w:rsidR="00703857" w:rsidRDefault="00703857" w:rsidP="00CC4FB4">
            <w:pPr>
              <w:pStyle w:val="TableParagraph"/>
              <w:kinsoku w:val="0"/>
              <w:overflowPunct w:val="0"/>
              <w:ind w:left="279" w:right="2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60D0" w14:textId="77777777" w:rsidR="00703857" w:rsidRDefault="00703857" w:rsidP="00CC4FB4">
            <w:pPr>
              <w:pStyle w:val="TableParagraph"/>
              <w:kinsoku w:val="0"/>
              <w:overflowPunct w:val="0"/>
              <w:ind w:left="196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69C" w14:textId="77777777" w:rsidR="00703857" w:rsidRDefault="00703857" w:rsidP="00CC4FB4">
            <w:pPr>
              <w:pStyle w:val="TableParagraph"/>
              <w:kinsoku w:val="0"/>
              <w:overflowPunct w:val="0"/>
              <w:ind w:left="155" w:right="155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重点项目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073E" w14:textId="77777777" w:rsidR="00703857" w:rsidRDefault="00703857" w:rsidP="00CC4FB4">
            <w:pPr>
              <w:pStyle w:val="TableParagraph"/>
              <w:kinsoku w:val="0"/>
              <w:overflowPunct w:val="0"/>
              <w:ind w:left="249" w:right="249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马克思主义理论</w:t>
            </w:r>
          </w:p>
        </w:tc>
      </w:tr>
    </w:tbl>
    <w:p w14:paraId="54AB6B3D" w14:textId="77777777" w:rsidR="00D22465" w:rsidRDefault="00D22465">
      <w:pPr>
        <w:rPr>
          <w:rFonts w:hint="eastAsia"/>
        </w:rPr>
      </w:pPr>
    </w:p>
    <w:sectPr w:rsidR="00D22465" w:rsidSect="007038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6ACB" w14:textId="77777777" w:rsidR="00F74FF0" w:rsidRDefault="00F74FF0" w:rsidP="00703857">
      <w:r>
        <w:separator/>
      </w:r>
    </w:p>
  </w:endnote>
  <w:endnote w:type="continuationSeparator" w:id="0">
    <w:p w14:paraId="3FEBFA9A" w14:textId="77777777" w:rsidR="00F74FF0" w:rsidRDefault="00F74FF0" w:rsidP="007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5784" w14:textId="77777777" w:rsidR="00F74FF0" w:rsidRDefault="00F74FF0" w:rsidP="00703857">
      <w:r>
        <w:separator/>
      </w:r>
    </w:p>
  </w:footnote>
  <w:footnote w:type="continuationSeparator" w:id="0">
    <w:p w14:paraId="6868C61C" w14:textId="77777777" w:rsidR="00F74FF0" w:rsidRDefault="00F74FF0" w:rsidP="0070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1"/>
    <w:rsid w:val="003629F5"/>
    <w:rsid w:val="003D038F"/>
    <w:rsid w:val="003D1481"/>
    <w:rsid w:val="004E076A"/>
    <w:rsid w:val="00703857"/>
    <w:rsid w:val="0088535F"/>
    <w:rsid w:val="00B93C87"/>
    <w:rsid w:val="00D22465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C0A3C"/>
  <w15:chartTrackingRefBased/>
  <w15:docId w15:val="{EB236AC0-A7EB-44AE-AA39-D29623A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3857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703857"/>
    <w:pPr>
      <w:spacing w:before="24" w:after="8"/>
      <w:ind w:left="1196"/>
      <w:outlineLvl w:val="1"/>
    </w:pPr>
    <w:rPr>
      <w:rFonts w:ascii="方正小标宋_GBK" w:eastAsia="方正小标宋_GBK" w:cs="方正小标宋_GBK"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5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8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857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857"/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703857"/>
    <w:rPr>
      <w:rFonts w:ascii="方正小标宋_GBK" w:eastAsia="方正小标宋_GBK" w:hAnsi="Times New Roman" w:cs="方正小标宋_GBK"/>
      <w:i/>
      <w:iCs/>
      <w:kern w:val="0"/>
      <w:sz w:val="36"/>
      <w:szCs w:val="36"/>
    </w:rPr>
  </w:style>
  <w:style w:type="paragraph" w:styleId="a7">
    <w:name w:val="Body Text"/>
    <w:basedOn w:val="a"/>
    <w:link w:val="a8"/>
    <w:uiPriority w:val="1"/>
    <w:qFormat/>
    <w:rsid w:val="00703857"/>
    <w:rPr>
      <w:rFonts w:ascii="方正仿宋_GBK" w:eastAsia="方正仿宋_GBK" w:cs="方正仿宋_GBK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703857"/>
    <w:rPr>
      <w:rFonts w:ascii="方正仿宋_GBK" w:eastAsia="方正仿宋_GBK" w:hAnsi="Times New Roman" w:cs="方正仿宋_GBK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03857"/>
    <w:pPr>
      <w:spacing w:before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124199109@qq.com</dc:creator>
  <cp:keywords/>
  <dc:description/>
  <cp:lastModifiedBy>124199109@qq.com</cp:lastModifiedBy>
  <cp:revision>4</cp:revision>
  <dcterms:created xsi:type="dcterms:W3CDTF">2022-09-28T07:22:00Z</dcterms:created>
  <dcterms:modified xsi:type="dcterms:W3CDTF">2022-09-28T07:24:00Z</dcterms:modified>
</cp:coreProperties>
</file>