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bCs/>
          <w:sz w:val="36"/>
          <w:szCs w:val="44"/>
        </w:rPr>
        <w:drawing>
          <wp:anchor distT="0" distB="0" distL="114300" distR="114300" simplePos="0" relativeHeight="251658240" behindDoc="0" locked="0" layoutInCell="1" allowOverlap="1">
            <wp:simplePos x="0" y="0"/>
            <wp:positionH relativeFrom="column">
              <wp:posOffset>-357505</wp:posOffset>
            </wp:positionH>
            <wp:positionV relativeFrom="paragraph">
              <wp:posOffset>-662305</wp:posOffset>
            </wp:positionV>
            <wp:extent cx="666750" cy="542925"/>
            <wp:effectExtent l="0" t="0" r="0" b="9525"/>
            <wp:wrapNone/>
            <wp:docPr id="2" name="图片 2" descr="桐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桐昆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66750" cy="542925"/>
                    </a:xfrm>
                    <a:prstGeom prst="rect">
                      <a:avLst/>
                    </a:prstGeom>
                    <a:noFill/>
                    <a:ln>
                      <a:noFill/>
                    </a:ln>
                    <a:effectLst/>
                  </pic:spPr>
                </pic:pic>
              </a:graphicData>
            </a:graphic>
          </wp:anchor>
        </w:drawing>
      </w:r>
      <w:r>
        <w:rPr>
          <w:b/>
          <w:sz w:val="32"/>
          <w:szCs w:val="32"/>
        </w:rPr>
        <w:t>桐昆集团</w:t>
      </w:r>
      <w:r>
        <w:rPr>
          <w:rFonts w:hint="eastAsia" w:asciiTheme="minorEastAsia" w:hAnsiTheme="minorEastAsia"/>
          <w:b/>
          <w:sz w:val="32"/>
          <w:szCs w:val="32"/>
        </w:rPr>
        <w:t>·</w:t>
      </w:r>
      <w:r>
        <w:rPr>
          <w:b/>
          <w:sz w:val="32"/>
          <w:szCs w:val="32"/>
        </w:rPr>
        <w:t>江苏嘉通能源有限公司招聘简章</w:t>
      </w:r>
    </w:p>
    <w:p>
      <w:pPr>
        <w:jc w:val="center"/>
        <w:rPr>
          <w:b/>
          <w:sz w:val="32"/>
          <w:szCs w:val="32"/>
        </w:rPr>
      </w:pPr>
    </w:p>
    <w:p>
      <w:pPr>
        <w:spacing w:line="420" w:lineRule="auto"/>
        <w:jc w:val="left"/>
        <w:rPr>
          <w:rFonts w:hint="eastAsia" w:asciiTheme="minorEastAsia" w:hAnsiTheme="minorEastAsia"/>
          <w:b/>
          <w:color w:val="FF0000"/>
          <w:sz w:val="32"/>
          <w:szCs w:val="32"/>
        </w:rPr>
      </w:pPr>
      <w:r>
        <w:rPr>
          <w:rFonts w:hint="eastAsia" w:asciiTheme="minorEastAsia" w:hAnsiTheme="minorEastAsia"/>
          <w:b/>
          <w:color w:val="FF0000"/>
          <w:sz w:val="32"/>
          <w:szCs w:val="32"/>
        </w:rPr>
        <w:t xml:space="preserve">中国500强企业    </w:t>
      </w:r>
    </w:p>
    <w:p>
      <w:pPr>
        <w:spacing w:line="420" w:lineRule="auto"/>
        <w:jc w:val="left"/>
        <w:rPr>
          <w:rFonts w:hint="eastAsia" w:asciiTheme="minorEastAsia" w:hAnsiTheme="minorEastAsia"/>
          <w:b/>
          <w:color w:val="FF0000"/>
          <w:sz w:val="32"/>
          <w:szCs w:val="32"/>
        </w:rPr>
      </w:pPr>
      <w:r>
        <w:rPr>
          <w:rFonts w:hint="eastAsia" w:asciiTheme="minorEastAsia" w:hAnsiTheme="minorEastAsia"/>
          <w:b/>
          <w:color w:val="FF0000"/>
          <w:sz w:val="32"/>
          <w:szCs w:val="32"/>
        </w:rPr>
        <w:t xml:space="preserve">中国制造50强企业   </w:t>
      </w:r>
    </w:p>
    <w:p>
      <w:pPr>
        <w:spacing w:line="420" w:lineRule="auto"/>
        <w:jc w:val="left"/>
        <w:rPr>
          <w:rFonts w:hint="eastAsia" w:asciiTheme="minorEastAsia" w:hAnsiTheme="minorEastAsia"/>
          <w:b/>
          <w:color w:val="FF0000"/>
          <w:sz w:val="32"/>
          <w:szCs w:val="32"/>
        </w:rPr>
      </w:pPr>
      <w:r>
        <w:rPr>
          <w:rFonts w:hint="eastAsia" w:asciiTheme="minorEastAsia" w:hAnsiTheme="minorEastAsia"/>
          <w:b/>
          <w:color w:val="FF0000"/>
          <w:sz w:val="32"/>
          <w:szCs w:val="32"/>
        </w:rPr>
        <w:t>中国石化企业50强</w:t>
      </w:r>
    </w:p>
    <w:p>
      <w:pPr>
        <w:spacing w:line="420" w:lineRule="auto"/>
        <w:jc w:val="left"/>
        <w:rPr>
          <w:rFonts w:hint="eastAsia" w:asciiTheme="minorEastAsia" w:hAnsiTheme="minorEastAsia"/>
          <w:b/>
          <w:color w:val="FF0000"/>
          <w:sz w:val="32"/>
          <w:szCs w:val="32"/>
        </w:rPr>
      </w:pPr>
      <w:r>
        <w:rPr>
          <w:rFonts w:hint="eastAsia" w:asciiTheme="minorEastAsia" w:hAnsiTheme="minorEastAsia"/>
          <w:b/>
          <w:color w:val="FF0000"/>
          <w:sz w:val="32"/>
          <w:szCs w:val="32"/>
        </w:rPr>
        <w:t xml:space="preserve">千亿级上市集团企业       </w:t>
      </w:r>
    </w:p>
    <w:p>
      <w:pPr>
        <w:spacing w:line="420" w:lineRule="auto"/>
        <w:jc w:val="left"/>
        <w:rPr>
          <w:rFonts w:hint="eastAsia" w:asciiTheme="minorEastAsia" w:hAnsiTheme="minorEastAsia"/>
          <w:b/>
          <w:color w:val="FF0000"/>
          <w:sz w:val="32"/>
          <w:szCs w:val="32"/>
        </w:rPr>
      </w:pPr>
      <w:r>
        <w:rPr>
          <w:rFonts w:hint="eastAsia" w:asciiTheme="minorEastAsia" w:hAnsiTheme="minorEastAsia"/>
          <w:b/>
          <w:color w:val="FF0000"/>
          <w:sz w:val="32"/>
          <w:szCs w:val="32"/>
        </w:rPr>
        <w:t>全球产能最大的涤纶长丝制造企业</w:t>
      </w:r>
    </w:p>
    <w:p>
      <w:pPr>
        <w:spacing w:line="420" w:lineRule="auto"/>
        <w:jc w:val="left"/>
        <w:rPr>
          <w:b/>
          <w:sz w:val="32"/>
          <w:szCs w:val="32"/>
        </w:rPr>
      </w:pPr>
      <w:r>
        <w:rPr>
          <w:rFonts w:hint="eastAsia" w:asciiTheme="minorEastAsia" w:hAnsiTheme="minorEastAsia"/>
          <w:b/>
          <w:color w:val="FF0000"/>
          <w:sz w:val="32"/>
          <w:szCs w:val="32"/>
        </w:rPr>
        <w:t>全新项目、全新平台、虚位以待、诚邀加盟！</w:t>
      </w:r>
      <w:bookmarkStart w:id="0" w:name="_GoBack"/>
      <w:bookmarkEnd w:id="0"/>
    </w:p>
    <w:p>
      <w:pPr>
        <w:spacing w:before="312" w:beforeLines="100"/>
        <w:jc w:val="left"/>
        <w:rPr>
          <w:b/>
          <w:sz w:val="32"/>
          <w:szCs w:val="32"/>
        </w:rPr>
      </w:pPr>
      <w:r>
        <w:rPr>
          <w:rFonts w:hint="eastAsia"/>
          <w:b/>
          <w:sz w:val="32"/>
          <w:szCs w:val="32"/>
        </w:rPr>
        <w:t>【公司简介】</w:t>
      </w:r>
    </w:p>
    <w:p>
      <w:pPr>
        <w:spacing w:line="420" w:lineRule="auto"/>
        <w:ind w:firstLine="640" w:firstLineChars="200"/>
        <w:jc w:val="left"/>
        <w:rPr>
          <w:rFonts w:ascii="宋体" w:hAnsi="宋体" w:cs="宋体"/>
          <w:sz w:val="32"/>
          <w:szCs w:val="32"/>
        </w:rPr>
      </w:pPr>
      <w:r>
        <w:rPr>
          <w:rFonts w:hint="eastAsia" w:ascii="宋体" w:hAnsi="宋体" w:cs="宋体"/>
          <w:bCs/>
          <w:sz w:val="32"/>
          <w:szCs w:val="32"/>
        </w:rPr>
        <w:t>江苏嘉通能源有限公司</w:t>
      </w:r>
      <w:r>
        <w:rPr>
          <w:rFonts w:hint="eastAsia" w:ascii="宋体" w:hAnsi="宋体" w:cs="宋体"/>
          <w:sz w:val="32"/>
          <w:szCs w:val="32"/>
        </w:rPr>
        <w:t>是由桐昆集团股份有限公司于2019年3月在江苏省南通市洋口港经济开发区投资设立的大型绿色智能聚酯一体化项目，注册资本100000万元，总投资220亿元人民币。</w:t>
      </w:r>
      <w:r>
        <w:rPr>
          <w:rFonts w:hint="eastAsia" w:ascii="宋体" w:hAnsi="宋体" w:cs="宋体"/>
          <w:color w:val="000000"/>
          <w:sz w:val="32"/>
          <w:szCs w:val="32"/>
        </w:rPr>
        <w:t>是江苏省2020年度省重大项目，</w:t>
      </w:r>
      <w:r>
        <w:rPr>
          <w:rFonts w:hint="eastAsia" w:ascii="宋体" w:hAnsi="宋体" w:cs="仿宋_GB2312"/>
          <w:sz w:val="32"/>
          <w:szCs w:val="32"/>
        </w:rPr>
        <w:t>占地约2012亩，主要从事石化PTA、聚酯、功能性纤维的研发、生产与销售。</w:t>
      </w:r>
      <w:r>
        <w:rPr>
          <w:rFonts w:hint="eastAsia" w:ascii="宋体" w:hAnsi="宋体" w:cs="宋体"/>
          <w:bCs/>
          <w:sz w:val="32"/>
          <w:szCs w:val="32"/>
        </w:rPr>
        <w:t>桐昆集团</w:t>
      </w:r>
      <w:r>
        <w:rPr>
          <w:rFonts w:hint="eastAsia" w:ascii="宋体" w:hAnsi="宋体" w:cs="宋体"/>
          <w:sz w:val="32"/>
          <w:szCs w:val="32"/>
        </w:rPr>
        <w:t>是一家投资石油炼化，以石化PTA、聚酯和涤纶长丝制造为主业的大型上市企业集团，集团总部位于浙江省桐乡市。拥有全资、控股、参股企业50余家，员工两万余人，位列中国企业500强、中国民营制造业50强、中国石化企业50强、浙江省民营企业50强，是全球产能最大的涤纶长丝制造企业。嘉通能源作为全新的平台，期待您的加盟！</w:t>
      </w:r>
    </w:p>
    <w:p>
      <w:pPr>
        <w:spacing w:line="420" w:lineRule="auto"/>
        <w:jc w:val="left"/>
        <w:rPr>
          <w:rFonts w:ascii="宋体" w:hAnsi="宋体" w:cs="宋体"/>
          <w:b/>
          <w:sz w:val="32"/>
          <w:szCs w:val="32"/>
        </w:rPr>
      </w:pPr>
      <w:r>
        <w:rPr>
          <w:rFonts w:hint="eastAsia" w:ascii="宋体" w:hAnsi="宋体" w:cs="宋体"/>
          <w:b/>
          <w:sz w:val="32"/>
          <w:szCs w:val="32"/>
        </w:rPr>
        <w:t>【招聘岗位】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63"/>
        <w:gridCol w:w="1072"/>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岗位</w:t>
            </w:r>
          </w:p>
        </w:tc>
        <w:tc>
          <w:tcPr>
            <w:tcW w:w="1763" w:type="dxa"/>
            <w:vAlign w:val="center"/>
          </w:tcPr>
          <w:p>
            <w:pPr>
              <w:spacing w:line="400" w:lineRule="exact"/>
              <w:jc w:val="center"/>
              <w:rPr>
                <w:sz w:val="24"/>
                <w:szCs w:val="24"/>
              </w:rPr>
            </w:pPr>
            <w:r>
              <w:rPr>
                <w:sz w:val="24"/>
                <w:szCs w:val="24"/>
              </w:rPr>
              <w:t>学历</w:t>
            </w:r>
          </w:p>
        </w:tc>
        <w:tc>
          <w:tcPr>
            <w:tcW w:w="1072" w:type="dxa"/>
            <w:vAlign w:val="center"/>
          </w:tcPr>
          <w:p>
            <w:pPr>
              <w:spacing w:line="400" w:lineRule="exact"/>
              <w:jc w:val="center"/>
              <w:rPr>
                <w:sz w:val="24"/>
                <w:szCs w:val="24"/>
              </w:rPr>
            </w:pPr>
            <w:r>
              <w:rPr>
                <w:sz w:val="24"/>
                <w:szCs w:val="24"/>
              </w:rPr>
              <w:t>人数</w:t>
            </w:r>
          </w:p>
        </w:tc>
        <w:tc>
          <w:tcPr>
            <w:tcW w:w="4500" w:type="dxa"/>
            <w:vAlign w:val="center"/>
          </w:tcPr>
          <w:p>
            <w:pPr>
              <w:spacing w:line="400" w:lineRule="exact"/>
              <w:jc w:val="center"/>
              <w:rPr>
                <w:sz w:val="24"/>
                <w:szCs w:val="24"/>
              </w:rPr>
            </w:pPr>
            <w:r>
              <w:rPr>
                <w:sz w:val="24"/>
                <w:szCs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纺丝工艺技术</w:t>
            </w:r>
          </w:p>
        </w:tc>
        <w:tc>
          <w:tcPr>
            <w:tcW w:w="1763" w:type="dxa"/>
            <w:vMerge w:val="restart"/>
            <w:vAlign w:val="center"/>
          </w:tcPr>
          <w:p>
            <w:pPr>
              <w:spacing w:line="400" w:lineRule="exact"/>
              <w:jc w:val="center"/>
              <w:rPr>
                <w:sz w:val="24"/>
                <w:szCs w:val="24"/>
              </w:rPr>
            </w:pPr>
            <w:r>
              <w:rPr>
                <w:rFonts w:hint="eastAsia"/>
                <w:sz w:val="24"/>
                <w:szCs w:val="24"/>
              </w:rPr>
              <w:t>本科</w:t>
            </w:r>
            <w:r>
              <w:rPr>
                <w:sz w:val="24"/>
                <w:szCs w:val="24"/>
              </w:rPr>
              <w:t>及以上</w:t>
            </w:r>
          </w:p>
        </w:tc>
        <w:tc>
          <w:tcPr>
            <w:tcW w:w="1072" w:type="dxa"/>
            <w:vAlign w:val="center"/>
          </w:tcPr>
          <w:p>
            <w:pPr>
              <w:spacing w:line="400" w:lineRule="exact"/>
              <w:jc w:val="center"/>
              <w:rPr>
                <w:sz w:val="24"/>
                <w:szCs w:val="24"/>
              </w:rPr>
            </w:pPr>
            <w:r>
              <w:rPr>
                <w:rFonts w:hint="eastAsia"/>
                <w:sz w:val="24"/>
                <w:szCs w:val="24"/>
              </w:rPr>
              <w:t>20</w:t>
            </w:r>
          </w:p>
        </w:tc>
        <w:tc>
          <w:tcPr>
            <w:tcW w:w="4500" w:type="dxa"/>
            <w:vAlign w:val="center"/>
          </w:tcPr>
          <w:p>
            <w:pPr>
              <w:spacing w:line="400" w:lineRule="exact"/>
              <w:jc w:val="left"/>
              <w:rPr>
                <w:sz w:val="24"/>
                <w:szCs w:val="24"/>
              </w:rPr>
            </w:pPr>
            <w:r>
              <w:rPr>
                <w:sz w:val="24"/>
                <w:szCs w:val="24"/>
              </w:rPr>
              <w:t>纺织材料</w:t>
            </w:r>
            <w:r>
              <w:rPr>
                <w:rFonts w:hint="eastAsia"/>
                <w:sz w:val="24"/>
                <w:szCs w:val="24"/>
              </w:rPr>
              <w:t>、</w:t>
            </w:r>
            <w:r>
              <w:rPr>
                <w:sz w:val="24"/>
                <w:szCs w:val="24"/>
              </w:rPr>
              <w:t>纺织工程</w:t>
            </w:r>
            <w:r>
              <w:rPr>
                <w:rFonts w:hint="eastAsia"/>
                <w:sz w:val="24"/>
                <w:szCs w:val="24"/>
              </w:rPr>
              <w:t>、</w:t>
            </w:r>
            <w:r>
              <w:rPr>
                <w:sz w:val="24"/>
                <w:szCs w:val="24"/>
              </w:rPr>
              <w:t>化学工程</w:t>
            </w:r>
            <w:r>
              <w:rPr>
                <w:rFonts w:hint="eastAsia"/>
                <w:sz w:val="24"/>
                <w:szCs w:val="24"/>
              </w:rPr>
              <w:t>、</w:t>
            </w:r>
            <w:r>
              <w:rPr>
                <w:sz w:val="24"/>
                <w:szCs w:val="24"/>
              </w:rPr>
              <w:t>化纤技术等化工与材料类专业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聚合工艺技术</w:t>
            </w:r>
          </w:p>
        </w:tc>
        <w:tc>
          <w:tcPr>
            <w:tcW w:w="1763" w:type="dxa"/>
            <w:vMerge w:val="continue"/>
            <w:vAlign w:val="center"/>
          </w:tcPr>
          <w:p>
            <w:pPr>
              <w:spacing w:line="400" w:lineRule="exact"/>
              <w:jc w:val="center"/>
              <w:rPr>
                <w:sz w:val="24"/>
                <w:szCs w:val="24"/>
              </w:rPr>
            </w:pPr>
          </w:p>
        </w:tc>
        <w:tc>
          <w:tcPr>
            <w:tcW w:w="1072" w:type="dxa"/>
            <w:vAlign w:val="center"/>
          </w:tcPr>
          <w:p>
            <w:pPr>
              <w:spacing w:line="400" w:lineRule="exact"/>
              <w:jc w:val="center"/>
              <w:rPr>
                <w:sz w:val="24"/>
                <w:szCs w:val="24"/>
              </w:rPr>
            </w:pPr>
            <w:r>
              <w:rPr>
                <w:rFonts w:hint="eastAsia"/>
                <w:sz w:val="24"/>
                <w:szCs w:val="24"/>
              </w:rPr>
              <w:t>20</w:t>
            </w:r>
          </w:p>
        </w:tc>
        <w:tc>
          <w:tcPr>
            <w:tcW w:w="4500" w:type="dxa"/>
            <w:vAlign w:val="center"/>
          </w:tcPr>
          <w:p>
            <w:pPr>
              <w:spacing w:line="400" w:lineRule="exact"/>
              <w:jc w:val="left"/>
              <w:rPr>
                <w:sz w:val="24"/>
                <w:szCs w:val="24"/>
              </w:rPr>
            </w:pPr>
            <w:r>
              <w:rPr>
                <w:sz w:val="24"/>
                <w:szCs w:val="24"/>
              </w:rPr>
              <w:t>材料类</w:t>
            </w:r>
            <w:r>
              <w:rPr>
                <w:rFonts w:hint="eastAsia"/>
                <w:sz w:val="24"/>
                <w:szCs w:val="24"/>
              </w:rPr>
              <w:t>、</w:t>
            </w:r>
            <w:r>
              <w:rPr>
                <w:sz w:val="24"/>
                <w:szCs w:val="24"/>
              </w:rPr>
              <w:t>高分子</w:t>
            </w:r>
            <w:r>
              <w:rPr>
                <w:rFonts w:hint="eastAsia"/>
                <w:sz w:val="24"/>
                <w:szCs w:val="24"/>
              </w:rPr>
              <w:t>、</w:t>
            </w:r>
            <w:r>
              <w:rPr>
                <w:sz w:val="24"/>
                <w:szCs w:val="24"/>
              </w:rPr>
              <w:t>化学工程等相关专业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化工工艺技术</w:t>
            </w:r>
          </w:p>
        </w:tc>
        <w:tc>
          <w:tcPr>
            <w:tcW w:w="1763" w:type="dxa"/>
            <w:vMerge w:val="continue"/>
            <w:vAlign w:val="center"/>
          </w:tcPr>
          <w:p>
            <w:pPr>
              <w:spacing w:line="400" w:lineRule="exact"/>
              <w:jc w:val="center"/>
              <w:rPr>
                <w:sz w:val="24"/>
                <w:szCs w:val="24"/>
              </w:rPr>
            </w:pPr>
          </w:p>
        </w:tc>
        <w:tc>
          <w:tcPr>
            <w:tcW w:w="1072" w:type="dxa"/>
            <w:vAlign w:val="center"/>
          </w:tcPr>
          <w:p>
            <w:pPr>
              <w:spacing w:line="400" w:lineRule="exact"/>
              <w:jc w:val="center"/>
              <w:rPr>
                <w:sz w:val="24"/>
                <w:szCs w:val="24"/>
              </w:rPr>
            </w:pPr>
            <w:r>
              <w:rPr>
                <w:rFonts w:hint="eastAsia"/>
                <w:sz w:val="24"/>
                <w:szCs w:val="24"/>
              </w:rPr>
              <w:t>30</w:t>
            </w:r>
          </w:p>
        </w:tc>
        <w:tc>
          <w:tcPr>
            <w:tcW w:w="4500" w:type="dxa"/>
            <w:vAlign w:val="center"/>
          </w:tcPr>
          <w:p>
            <w:pPr>
              <w:spacing w:line="400" w:lineRule="exact"/>
              <w:jc w:val="left"/>
              <w:rPr>
                <w:sz w:val="24"/>
                <w:szCs w:val="24"/>
              </w:rPr>
            </w:pPr>
            <w:r>
              <w:rPr>
                <w:sz w:val="24"/>
                <w:szCs w:val="24"/>
              </w:rPr>
              <w:t>石油</w:t>
            </w:r>
            <w:r>
              <w:rPr>
                <w:rFonts w:hint="eastAsia"/>
                <w:sz w:val="24"/>
                <w:szCs w:val="24"/>
              </w:rPr>
              <w:t>、精细化工、</w:t>
            </w:r>
            <w:r>
              <w:rPr>
                <w:sz w:val="24"/>
                <w:szCs w:val="24"/>
              </w:rPr>
              <w:t>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设备</w:t>
            </w:r>
            <w:r>
              <w:rPr>
                <w:rFonts w:hint="eastAsia"/>
                <w:sz w:val="24"/>
                <w:szCs w:val="24"/>
              </w:rPr>
              <w:t>、</w:t>
            </w:r>
            <w:r>
              <w:rPr>
                <w:sz w:val="24"/>
                <w:szCs w:val="24"/>
              </w:rPr>
              <w:t>电气</w:t>
            </w:r>
            <w:r>
              <w:rPr>
                <w:rFonts w:hint="eastAsia"/>
                <w:sz w:val="24"/>
                <w:szCs w:val="24"/>
              </w:rPr>
              <w:t>、</w:t>
            </w:r>
            <w:r>
              <w:rPr>
                <w:sz w:val="24"/>
                <w:szCs w:val="24"/>
              </w:rPr>
              <w:t>仪表管理</w:t>
            </w:r>
          </w:p>
        </w:tc>
        <w:tc>
          <w:tcPr>
            <w:tcW w:w="1763" w:type="dxa"/>
            <w:vMerge w:val="continue"/>
            <w:vAlign w:val="center"/>
          </w:tcPr>
          <w:p>
            <w:pPr>
              <w:spacing w:line="400" w:lineRule="exact"/>
              <w:jc w:val="center"/>
              <w:rPr>
                <w:sz w:val="24"/>
                <w:szCs w:val="24"/>
              </w:rPr>
            </w:pPr>
          </w:p>
        </w:tc>
        <w:tc>
          <w:tcPr>
            <w:tcW w:w="1072" w:type="dxa"/>
            <w:vAlign w:val="center"/>
          </w:tcPr>
          <w:p>
            <w:pPr>
              <w:spacing w:line="400" w:lineRule="exact"/>
              <w:jc w:val="center"/>
              <w:rPr>
                <w:sz w:val="24"/>
                <w:szCs w:val="24"/>
              </w:rPr>
            </w:pPr>
            <w:r>
              <w:rPr>
                <w:rFonts w:hint="eastAsia"/>
                <w:sz w:val="24"/>
                <w:szCs w:val="24"/>
              </w:rPr>
              <w:t>50</w:t>
            </w:r>
          </w:p>
        </w:tc>
        <w:tc>
          <w:tcPr>
            <w:tcW w:w="4500" w:type="dxa"/>
            <w:vAlign w:val="center"/>
          </w:tcPr>
          <w:p>
            <w:pPr>
              <w:spacing w:line="400" w:lineRule="exact"/>
              <w:jc w:val="left"/>
              <w:rPr>
                <w:sz w:val="24"/>
                <w:szCs w:val="24"/>
              </w:rPr>
            </w:pPr>
            <w:r>
              <w:rPr>
                <w:sz w:val="24"/>
                <w:szCs w:val="24"/>
              </w:rPr>
              <w:t>机械工程</w:t>
            </w:r>
            <w:r>
              <w:rPr>
                <w:rFonts w:hint="eastAsia"/>
                <w:sz w:val="24"/>
                <w:szCs w:val="24"/>
              </w:rPr>
              <w:t>、机械设计及制造、</w:t>
            </w:r>
            <w:r>
              <w:rPr>
                <w:sz w:val="24"/>
                <w:szCs w:val="24"/>
              </w:rPr>
              <w:t>机电一体化</w:t>
            </w:r>
            <w:r>
              <w:rPr>
                <w:rFonts w:hint="eastAsia"/>
                <w:sz w:val="24"/>
                <w:szCs w:val="24"/>
              </w:rPr>
              <w:t>、</w:t>
            </w:r>
            <w:r>
              <w:rPr>
                <w:sz w:val="24"/>
                <w:szCs w:val="24"/>
              </w:rPr>
              <w:t>电气</w:t>
            </w:r>
            <w:r>
              <w:rPr>
                <w:rFonts w:hint="eastAsia"/>
                <w:sz w:val="24"/>
                <w:szCs w:val="24"/>
              </w:rPr>
              <w:t>、</w:t>
            </w:r>
            <w:r>
              <w:rPr>
                <w:sz w:val="24"/>
                <w:szCs w:val="24"/>
              </w:rPr>
              <w:t>自动化</w:t>
            </w:r>
            <w:r>
              <w:rPr>
                <w:rFonts w:hint="eastAsia"/>
                <w:sz w:val="24"/>
                <w:szCs w:val="24"/>
              </w:rPr>
              <w:t>、</w:t>
            </w:r>
            <w:r>
              <w:rPr>
                <w:sz w:val="24"/>
                <w:szCs w:val="24"/>
              </w:rPr>
              <w:t>仪表</w:t>
            </w:r>
            <w:r>
              <w:rPr>
                <w:rFonts w:hint="eastAsia"/>
                <w:sz w:val="24"/>
                <w:szCs w:val="24"/>
              </w:rPr>
              <w:t>、</w:t>
            </w:r>
            <w:r>
              <w:rPr>
                <w:sz w:val="24"/>
                <w:szCs w:val="24"/>
              </w:rPr>
              <w:t>供用电</w:t>
            </w:r>
            <w:r>
              <w:rPr>
                <w:rFonts w:hint="eastAsia"/>
                <w:sz w:val="24"/>
                <w:szCs w:val="24"/>
              </w:rPr>
              <w:t>、</w:t>
            </w:r>
            <w:r>
              <w:rPr>
                <w:sz w:val="24"/>
                <w:szCs w:val="24"/>
              </w:rPr>
              <w:t>设备维护等专业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质量管理</w:t>
            </w:r>
          </w:p>
        </w:tc>
        <w:tc>
          <w:tcPr>
            <w:tcW w:w="1763" w:type="dxa"/>
            <w:vMerge w:val="continue"/>
            <w:vAlign w:val="center"/>
          </w:tcPr>
          <w:p>
            <w:pPr>
              <w:spacing w:line="400" w:lineRule="exact"/>
              <w:jc w:val="center"/>
              <w:rPr>
                <w:sz w:val="24"/>
                <w:szCs w:val="24"/>
              </w:rPr>
            </w:pPr>
          </w:p>
        </w:tc>
        <w:tc>
          <w:tcPr>
            <w:tcW w:w="1072" w:type="dxa"/>
            <w:vAlign w:val="center"/>
          </w:tcPr>
          <w:p>
            <w:pPr>
              <w:spacing w:line="400" w:lineRule="exact"/>
              <w:jc w:val="center"/>
              <w:rPr>
                <w:sz w:val="24"/>
                <w:szCs w:val="24"/>
              </w:rPr>
            </w:pPr>
            <w:r>
              <w:rPr>
                <w:rFonts w:hint="eastAsia"/>
                <w:sz w:val="24"/>
                <w:szCs w:val="24"/>
              </w:rPr>
              <w:t>20</w:t>
            </w:r>
          </w:p>
        </w:tc>
        <w:tc>
          <w:tcPr>
            <w:tcW w:w="4500" w:type="dxa"/>
            <w:vAlign w:val="center"/>
          </w:tcPr>
          <w:p>
            <w:pPr>
              <w:spacing w:line="400" w:lineRule="exact"/>
              <w:jc w:val="left"/>
              <w:rPr>
                <w:sz w:val="24"/>
                <w:szCs w:val="24"/>
              </w:rPr>
            </w:pPr>
            <w:r>
              <w:rPr>
                <w:sz w:val="24"/>
                <w:szCs w:val="24"/>
              </w:rPr>
              <w:t>纺织材料</w:t>
            </w:r>
            <w:r>
              <w:rPr>
                <w:rFonts w:hint="eastAsia"/>
                <w:sz w:val="24"/>
                <w:szCs w:val="24"/>
              </w:rPr>
              <w:t>、</w:t>
            </w:r>
            <w:r>
              <w:rPr>
                <w:sz w:val="24"/>
                <w:szCs w:val="24"/>
              </w:rPr>
              <w:t>纺织工程</w:t>
            </w:r>
            <w:r>
              <w:rPr>
                <w:rFonts w:hint="eastAsia"/>
                <w:sz w:val="24"/>
                <w:szCs w:val="24"/>
              </w:rPr>
              <w:t>、</w:t>
            </w:r>
            <w:r>
              <w:rPr>
                <w:sz w:val="24"/>
                <w:szCs w:val="24"/>
              </w:rPr>
              <w:t>化学化工</w:t>
            </w:r>
            <w:r>
              <w:rPr>
                <w:rFonts w:hint="eastAsia"/>
                <w:sz w:val="24"/>
                <w:szCs w:val="24"/>
              </w:rPr>
              <w:t>、</w:t>
            </w:r>
            <w:r>
              <w:rPr>
                <w:sz w:val="24"/>
                <w:szCs w:val="24"/>
              </w:rPr>
              <w:t>分析与检测</w:t>
            </w:r>
            <w:r>
              <w:rPr>
                <w:rFonts w:hint="eastAsia"/>
                <w:sz w:val="24"/>
                <w:szCs w:val="24"/>
              </w:rPr>
              <w:t>、</w:t>
            </w:r>
            <w:r>
              <w:rPr>
                <w:sz w:val="24"/>
                <w:szCs w:val="24"/>
              </w:rPr>
              <w:t>纺织品检验等相关专业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jc w:val="center"/>
              <w:rPr>
                <w:sz w:val="24"/>
                <w:szCs w:val="24"/>
              </w:rPr>
            </w:pPr>
            <w:r>
              <w:rPr>
                <w:sz w:val="24"/>
                <w:szCs w:val="24"/>
              </w:rPr>
              <w:t>热电运营</w:t>
            </w:r>
          </w:p>
        </w:tc>
        <w:tc>
          <w:tcPr>
            <w:tcW w:w="1763" w:type="dxa"/>
            <w:vMerge w:val="continue"/>
            <w:vAlign w:val="center"/>
          </w:tcPr>
          <w:p>
            <w:pPr>
              <w:spacing w:line="400" w:lineRule="exact"/>
              <w:jc w:val="center"/>
              <w:rPr>
                <w:sz w:val="24"/>
                <w:szCs w:val="24"/>
              </w:rPr>
            </w:pPr>
          </w:p>
        </w:tc>
        <w:tc>
          <w:tcPr>
            <w:tcW w:w="1072" w:type="dxa"/>
            <w:vAlign w:val="center"/>
          </w:tcPr>
          <w:p>
            <w:pPr>
              <w:spacing w:line="400" w:lineRule="exact"/>
              <w:jc w:val="center"/>
              <w:rPr>
                <w:sz w:val="24"/>
                <w:szCs w:val="24"/>
              </w:rPr>
            </w:pPr>
            <w:r>
              <w:rPr>
                <w:rFonts w:hint="eastAsia"/>
                <w:sz w:val="24"/>
                <w:szCs w:val="24"/>
              </w:rPr>
              <w:t>10</w:t>
            </w:r>
          </w:p>
        </w:tc>
        <w:tc>
          <w:tcPr>
            <w:tcW w:w="4500" w:type="dxa"/>
            <w:vAlign w:val="center"/>
          </w:tcPr>
          <w:p>
            <w:pPr>
              <w:spacing w:line="400" w:lineRule="exact"/>
              <w:jc w:val="left"/>
              <w:rPr>
                <w:sz w:val="24"/>
                <w:szCs w:val="24"/>
              </w:rPr>
            </w:pPr>
            <w:r>
              <w:rPr>
                <w:sz w:val="24"/>
                <w:szCs w:val="24"/>
              </w:rPr>
              <w:t>电力</w:t>
            </w:r>
            <w:r>
              <w:rPr>
                <w:rFonts w:hint="eastAsia"/>
                <w:sz w:val="24"/>
                <w:szCs w:val="24"/>
              </w:rPr>
              <w:t>、</w:t>
            </w:r>
            <w:r>
              <w:rPr>
                <w:sz w:val="24"/>
                <w:szCs w:val="24"/>
              </w:rPr>
              <w:t>电气自动化</w:t>
            </w:r>
            <w:r>
              <w:rPr>
                <w:rFonts w:hint="eastAsia"/>
                <w:sz w:val="24"/>
                <w:szCs w:val="24"/>
              </w:rPr>
              <w:t>、</w:t>
            </w:r>
            <w:r>
              <w:rPr>
                <w:sz w:val="24"/>
                <w:szCs w:val="24"/>
              </w:rPr>
              <w:t>热能控制等相关专业</w:t>
            </w:r>
          </w:p>
        </w:tc>
      </w:tr>
    </w:tbl>
    <w:p>
      <w:pPr>
        <w:spacing w:line="420" w:lineRule="auto"/>
        <w:jc w:val="left"/>
        <w:rPr>
          <w:b/>
          <w:sz w:val="32"/>
          <w:szCs w:val="32"/>
        </w:rPr>
      </w:pPr>
      <w:r>
        <w:rPr>
          <w:rFonts w:hint="eastAsia"/>
          <w:b/>
          <w:sz w:val="32"/>
          <w:szCs w:val="32"/>
        </w:rPr>
        <w:t>【薪酬福利】</w:t>
      </w:r>
    </w:p>
    <w:p>
      <w:pPr>
        <w:spacing w:line="420" w:lineRule="auto"/>
        <w:jc w:val="left"/>
        <w:rPr>
          <w:rFonts w:hint="eastAsia"/>
          <w:sz w:val="32"/>
          <w:szCs w:val="32"/>
        </w:rPr>
      </w:pPr>
      <w:r>
        <w:rPr>
          <w:rFonts w:hint="eastAsia"/>
          <w:sz w:val="32"/>
          <w:szCs w:val="32"/>
        </w:rPr>
        <w:t>普通本科起薪5500元/月以上每月，211/985本科起薪6500元/月以上，硕士研究生起薪7500元/月以上。五险一金、技能培训、带薪年假、学历补贴、人才补贴、免费住宿、节日福利、探亲假、年终激励、年度调薪。</w:t>
      </w:r>
    </w:p>
    <w:p>
      <w:pPr>
        <w:spacing w:line="420" w:lineRule="auto"/>
        <w:jc w:val="left"/>
        <w:rPr>
          <w:rFonts w:hint="eastAsia"/>
          <w:sz w:val="32"/>
          <w:szCs w:val="32"/>
        </w:rPr>
      </w:pPr>
      <w:r>
        <w:rPr>
          <w:rFonts w:hint="eastAsia"/>
          <w:sz w:val="32"/>
          <w:szCs w:val="32"/>
        </w:rPr>
        <w:t>1-3年晋升为基层管理；3-5年晋升为中层管理。</w:t>
      </w:r>
    </w:p>
    <w:p>
      <w:pPr>
        <w:spacing w:line="420" w:lineRule="auto"/>
        <w:jc w:val="left"/>
        <w:rPr>
          <w:sz w:val="32"/>
          <w:szCs w:val="32"/>
        </w:rPr>
      </w:pPr>
      <w:r>
        <w:rPr>
          <w:rFonts w:hint="eastAsia"/>
          <w:sz w:val="32"/>
          <w:szCs w:val="32"/>
        </w:rPr>
        <w:t>【</w:t>
      </w:r>
      <w:r>
        <w:rPr>
          <w:rFonts w:hint="eastAsia"/>
          <w:b/>
          <w:sz w:val="32"/>
          <w:szCs w:val="32"/>
        </w:rPr>
        <w:t>联系我们</w:t>
      </w:r>
      <w:r>
        <w:rPr>
          <w:rFonts w:hint="eastAsia"/>
          <w:sz w:val="32"/>
          <w:szCs w:val="32"/>
        </w:rPr>
        <w:t>】</w:t>
      </w:r>
    </w:p>
    <w:p>
      <w:pPr>
        <w:spacing w:line="420" w:lineRule="auto"/>
        <w:jc w:val="left"/>
        <w:rPr>
          <w:sz w:val="32"/>
          <w:szCs w:val="32"/>
        </w:rPr>
      </w:pPr>
      <w:r>
        <w:rPr>
          <w:sz w:val="32"/>
          <w:szCs w:val="32"/>
        </w:rPr>
        <w:t>联系部门</w:t>
      </w:r>
      <w:r>
        <w:rPr>
          <w:rFonts w:hint="eastAsia"/>
          <w:sz w:val="32"/>
          <w:szCs w:val="32"/>
        </w:rPr>
        <w:t>：</w:t>
      </w:r>
      <w:r>
        <w:rPr>
          <w:sz w:val="32"/>
          <w:szCs w:val="32"/>
        </w:rPr>
        <w:t>人事部</w:t>
      </w:r>
    </w:p>
    <w:p>
      <w:pPr>
        <w:spacing w:line="420" w:lineRule="auto"/>
        <w:jc w:val="left"/>
        <w:rPr>
          <w:sz w:val="32"/>
          <w:szCs w:val="32"/>
        </w:rPr>
      </w:pPr>
      <w:r>
        <w:rPr>
          <w:rFonts w:hint="eastAsia"/>
          <w:sz w:val="32"/>
          <w:szCs w:val="32"/>
        </w:rPr>
        <w:t>咨询电话：0513-69965610、0513-69965619</w:t>
      </w:r>
    </w:p>
    <w:p>
      <w:pPr>
        <w:spacing w:line="420" w:lineRule="auto"/>
        <w:jc w:val="left"/>
        <w:rPr>
          <w:sz w:val="32"/>
          <w:szCs w:val="32"/>
        </w:rPr>
      </w:pPr>
      <w:r>
        <w:rPr>
          <w:rFonts w:hint="eastAsia"/>
          <w:sz w:val="32"/>
          <w:szCs w:val="32"/>
        </w:rPr>
        <w:t>联系方式：蒋女士15312927357（同微信）、赵女士18962771399（同微信）</w:t>
      </w:r>
    </w:p>
    <w:p>
      <w:pPr>
        <w:spacing w:line="420" w:lineRule="auto"/>
        <w:jc w:val="left"/>
        <w:rPr>
          <w:rFonts w:asciiTheme="minorEastAsia" w:hAnsiTheme="minorEastAsia"/>
          <w:b/>
          <w:sz w:val="32"/>
          <w:szCs w:val="32"/>
        </w:rPr>
      </w:pPr>
      <w:r>
        <w:rPr>
          <w:rFonts w:hint="eastAsia"/>
          <w:sz w:val="32"/>
          <w:szCs w:val="32"/>
        </w:rPr>
        <w:t>简历投递：“应聘岗位+学校+姓名”发送至</w:t>
      </w:r>
      <w:r>
        <w:rPr>
          <w:rFonts w:hint="eastAsia" w:asciiTheme="minorEastAsia" w:hAnsiTheme="minorEastAsia"/>
          <w:b/>
          <w:sz w:val="32"/>
          <w:szCs w:val="32"/>
        </w:rPr>
        <w:t>hrzp_jtny@zjtkgf.com</w:t>
      </w:r>
    </w:p>
    <w:p>
      <w:pPr>
        <w:spacing w:line="420" w:lineRule="auto"/>
        <w:jc w:val="left"/>
        <w:rPr>
          <w:rFonts w:hint="eastAsia" w:asciiTheme="minorEastAsia" w:hAnsiTheme="minorEastAsia"/>
          <w:sz w:val="32"/>
          <w:szCs w:val="32"/>
        </w:rPr>
      </w:pPr>
      <w:r>
        <w:rPr>
          <w:rFonts w:hint="eastAsia" w:asciiTheme="minorEastAsia" w:hAnsiTheme="minorEastAsia"/>
          <w:sz w:val="32"/>
          <w:szCs w:val="32"/>
        </w:rPr>
        <w:t>公司地址：江苏省南通市洋口港经济开发区桐昆（洋口港）聚酯一体化项目基地。</w:t>
      </w:r>
    </w:p>
    <w:p>
      <w:pPr>
        <w:spacing w:line="420" w:lineRule="auto"/>
        <w:jc w:val="left"/>
        <w:rPr>
          <w:rFonts w:hint="eastAsia" w:asciiTheme="minorEastAsia" w:hAnsiTheme="minorEastAsia"/>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BF"/>
    <w:rsid w:val="00065479"/>
    <w:rsid w:val="00086000"/>
    <w:rsid w:val="000A6DBF"/>
    <w:rsid w:val="00147408"/>
    <w:rsid w:val="00187F35"/>
    <w:rsid w:val="00262BC6"/>
    <w:rsid w:val="002C34B3"/>
    <w:rsid w:val="002E2B92"/>
    <w:rsid w:val="002E6406"/>
    <w:rsid w:val="003662EF"/>
    <w:rsid w:val="00406A4E"/>
    <w:rsid w:val="00427AE4"/>
    <w:rsid w:val="00473C1A"/>
    <w:rsid w:val="005C074A"/>
    <w:rsid w:val="005F6F89"/>
    <w:rsid w:val="00600126"/>
    <w:rsid w:val="007240DB"/>
    <w:rsid w:val="007523F3"/>
    <w:rsid w:val="00802056"/>
    <w:rsid w:val="00803661"/>
    <w:rsid w:val="00841D98"/>
    <w:rsid w:val="008474D8"/>
    <w:rsid w:val="008B6281"/>
    <w:rsid w:val="00984021"/>
    <w:rsid w:val="00A563A5"/>
    <w:rsid w:val="00A64C68"/>
    <w:rsid w:val="00C158E2"/>
    <w:rsid w:val="00C27C7C"/>
    <w:rsid w:val="00C41F52"/>
    <w:rsid w:val="00C87C8E"/>
    <w:rsid w:val="00D357B3"/>
    <w:rsid w:val="00D81E92"/>
    <w:rsid w:val="00DE0E5A"/>
    <w:rsid w:val="00DE3E54"/>
    <w:rsid w:val="00F0295B"/>
    <w:rsid w:val="00F353A1"/>
    <w:rsid w:val="00F41FBE"/>
    <w:rsid w:val="20AA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816</Characters>
  <Lines>6</Lines>
  <Paragraphs>1</Paragraphs>
  <TotalTime>0</TotalTime>
  <ScaleCrop>false</ScaleCrop>
  <LinksUpToDate>false</LinksUpToDate>
  <CharactersWithSpaces>957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2020-09-27T02:14:00Z</dcterms:created>
  <dc:creator>1</dc:creator>
  <cp:lastModifiedBy>蒋丹</cp:lastModifiedBy>
  <dcterms:modified xsi:type="dcterms:W3CDTF">2020-10-20T06:43:32Z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