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报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</w:rPr>
        <w:t>价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4"/>
        </w:rPr>
        <w:t>表</w:t>
      </w:r>
    </w:p>
    <w:tbl>
      <w:tblPr>
        <w:tblStyle w:val="3"/>
        <w:tblpPr w:leftFromText="180" w:rightFromText="180" w:vertAnchor="text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03"/>
        <w:gridCol w:w="2093"/>
        <w:gridCol w:w="1382"/>
        <w:gridCol w:w="695"/>
        <w:gridCol w:w="457"/>
        <w:gridCol w:w="939"/>
        <w:gridCol w:w="939"/>
        <w:gridCol w:w="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3" w:hRule="atLeast"/>
        </w:trPr>
        <w:tc>
          <w:tcPr>
            <w:tcW w:w="268" w:type="pct"/>
            <w:vAlign w:val="center"/>
          </w:tcPr>
          <w:p>
            <w:pPr>
              <w:pStyle w:val="5"/>
              <w:widowControl w:val="0"/>
              <w:spacing w:before="0" w:beforeAutospacing="0" w:after="0" w:afterAutospacing="0"/>
              <w:rPr>
                <w:rFonts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 w:val="0"/>
                <w:kern w:val="2"/>
                <w:sz w:val="24"/>
                <w:szCs w:val="24"/>
              </w:rPr>
              <w:t>序号</w:t>
            </w: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货物名称</w:t>
            </w:r>
          </w:p>
        </w:tc>
        <w:tc>
          <w:tcPr>
            <w:tcW w:w="122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品牌、型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号规格</w:t>
            </w: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原产地及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生产厂商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数量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单价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（元）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小计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（元）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68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647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超五类双绞线综合布线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一舟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浙江一舟电子科技股份有限公司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信息点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316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316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647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六类双绞线综合布线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一舟</w:t>
            </w: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浙江一舟电子科技股份有限公司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信息点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418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418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647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六类网线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一舟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D165-G</w:t>
            </w: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浙江一舟电子科技股份有限公司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箱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650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650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647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超五类网线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一舟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D135-G</w:t>
            </w: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浙江一舟电子科技股份有限公司舟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箱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470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470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647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局域网超五类或六类布线（同一房间内局域网组网布线）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一舟</w:t>
            </w: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浙江一舟电子科技股份有限公司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信息点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150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150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647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铺放光缆（12芯）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烽火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GYTA-12B1.3</w:t>
            </w: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武汉 烽火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米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647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铺放光缆（24芯）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烽火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GYTA-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24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B1.3</w:t>
            </w: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武汉 烽火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米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647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铺放光缆（48芯）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烽火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GYTA-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48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B1.3</w:t>
            </w: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武汉   烽火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米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647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熔纤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中国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芯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</w:t>
            </w:r>
          </w:p>
        </w:tc>
        <w:tc>
          <w:tcPr>
            <w:tcW w:w="647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光纤跳线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中国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对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35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35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</w:t>
            </w:r>
          </w:p>
        </w:tc>
        <w:tc>
          <w:tcPr>
            <w:tcW w:w="647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网络信息模块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烽火</w:t>
            </w: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武汉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烽火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个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</w:t>
            </w:r>
          </w:p>
        </w:tc>
        <w:tc>
          <w:tcPr>
            <w:tcW w:w="647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光纤收发器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NET LINK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(htb-1100s-25KMAB)</w:t>
            </w: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中国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对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260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260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</w:t>
            </w:r>
          </w:p>
        </w:tc>
        <w:tc>
          <w:tcPr>
            <w:tcW w:w="647" w:type="pct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六类网线跳线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普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禄克</w:t>
            </w: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中国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（3米）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14</w:t>
            </w:r>
          </w:p>
        </w:tc>
        <w:tc>
          <w:tcPr>
            <w:tcW w:w="647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绿化和泥路埋管施工费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中国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米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22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22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</w:t>
            </w:r>
          </w:p>
        </w:tc>
        <w:tc>
          <w:tcPr>
            <w:tcW w:w="647" w:type="pct"/>
          </w:tcPr>
          <w:p>
            <w:pPr>
              <w:pStyle w:val="6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水泥路破路埋管施工费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中国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米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55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55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</w:t>
            </w:r>
          </w:p>
        </w:tc>
        <w:tc>
          <w:tcPr>
            <w:tcW w:w="647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直径100mm镀锌钢管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友发</w:t>
            </w: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天津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米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55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55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</w:t>
            </w:r>
          </w:p>
        </w:tc>
        <w:tc>
          <w:tcPr>
            <w:tcW w:w="647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光纤熔纤盒（12芯带耦合器）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80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80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18</w:t>
            </w:r>
          </w:p>
        </w:tc>
        <w:tc>
          <w:tcPr>
            <w:tcW w:w="647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光纤熔纤盒（24芯带耦合器）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个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160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160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</w:t>
            </w:r>
          </w:p>
        </w:tc>
        <w:tc>
          <w:tcPr>
            <w:tcW w:w="647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光纤熔纤盒（48芯带耦合器）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个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260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260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</w:t>
            </w:r>
          </w:p>
        </w:tc>
        <w:tc>
          <w:tcPr>
            <w:tcW w:w="647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弱电井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600*600</w:t>
            </w: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中国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个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260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260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</w:t>
            </w:r>
          </w:p>
        </w:tc>
        <w:tc>
          <w:tcPr>
            <w:tcW w:w="647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树脂井盖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600*600</w:t>
            </w: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中国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个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160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160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22</w:t>
            </w:r>
          </w:p>
        </w:tc>
        <w:tc>
          <w:tcPr>
            <w:tcW w:w="647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钢质井盖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600*600</w:t>
            </w: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中国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个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460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460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</w:t>
            </w:r>
          </w:p>
        </w:tc>
        <w:tc>
          <w:tcPr>
            <w:tcW w:w="647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巡线仪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艾尔讯</w:t>
            </w: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深圳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个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100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100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24</w:t>
            </w:r>
          </w:p>
        </w:tc>
        <w:tc>
          <w:tcPr>
            <w:tcW w:w="647" w:type="pct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理线架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一舟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J606-24</w:t>
            </w: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浙江一舟电子科技股份有限公司舟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个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45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45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25</w:t>
            </w:r>
          </w:p>
        </w:tc>
        <w:tc>
          <w:tcPr>
            <w:tcW w:w="647" w:type="pct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千兆路由器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TP-LINK（TL-WDR5660）</w:t>
            </w: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深圳  普联技术有限公司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个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210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210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26</w:t>
            </w:r>
          </w:p>
        </w:tc>
        <w:tc>
          <w:tcPr>
            <w:tcW w:w="647" w:type="pct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八口千兆交换机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TP-LINK（TL-SG1008M）</w:t>
            </w: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深圳  普联技术有限公司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27</w:t>
            </w:r>
          </w:p>
        </w:tc>
        <w:tc>
          <w:tcPr>
            <w:tcW w:w="647" w:type="pct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桥架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10cm*5cm</w:t>
            </w: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中国南京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米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40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40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28</w:t>
            </w:r>
          </w:p>
        </w:tc>
        <w:tc>
          <w:tcPr>
            <w:tcW w:w="647" w:type="pct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水晶头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一舟</w:t>
            </w: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浙江一舟电子科技股份有限公司舟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包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80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80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268" w:type="pct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29</w:t>
            </w:r>
          </w:p>
        </w:tc>
        <w:tc>
          <w:tcPr>
            <w:tcW w:w="647" w:type="pct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梅花管</w:t>
            </w:r>
          </w:p>
        </w:tc>
        <w:tc>
          <w:tcPr>
            <w:tcW w:w="122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包含运输费、埋管费</w:t>
            </w:r>
          </w:p>
        </w:tc>
        <w:tc>
          <w:tcPr>
            <w:tcW w:w="81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中国南京</w:t>
            </w:r>
          </w:p>
        </w:tc>
        <w:tc>
          <w:tcPr>
            <w:tcW w:w="40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米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551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3630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合计4515（元）</w:t>
            </w:r>
          </w:p>
        </w:tc>
        <w:tc>
          <w:tcPr>
            <w:tcW w:w="1102" w:type="pct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4515</w:t>
            </w:r>
          </w:p>
        </w:tc>
        <w:tc>
          <w:tcPr>
            <w:tcW w:w="268" w:type="pct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B6C37"/>
    <w:rsid w:val="0D422844"/>
    <w:rsid w:val="18FB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40" w:beforeLines="0" w:beforeAutospacing="0" w:after="14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xl31"/>
    <w:basedOn w:val="1"/>
    <w:qFormat/>
    <w:uiPriority w:val="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6">
    <w:name w:val="Char Char Char Char Char Char Char1 Char"/>
    <w:basedOn w:val="1"/>
    <w:qFormat/>
    <w:uiPriority w:val="0"/>
    <w:rPr>
      <w:rFonts w:ascii="Arial" w:hAnsi="Arial" w:eastAsia="宋体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2021-12-23T06:44:00Z</dcterms:created>
  <dc:creator>顺其自然</dc:creator>
  <cp:lastModifiedBy>顺其自然</cp:lastModifiedBy>
  <dcterms:modified xsi:type="dcterms:W3CDTF">2021-12-23T06:45:37Z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C6FB059D4DF646BEA2A0F47A55604871</vt:lpwstr>
  </property>
</Properties>
</file>