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both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bookmark66"/>
      <w:bookmarkStart w:id="1" w:name="bookmark67"/>
      <w:bookmarkStart w:id="2" w:name="bookmark68"/>
      <w:bookmarkStart w:id="17" w:name="_GoBack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“笔墨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  <w:t>中国”汉字书写大赛组织参赛方案</w:t>
      </w:r>
      <w:bookmarkEnd w:id="0"/>
      <w:bookmarkEnd w:id="1"/>
      <w:bookmarkEnd w:id="2"/>
    </w:p>
    <w:bookmarkEnd w:id="17"/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根据全国大赛方案结合我省实际制定本方案。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sz w:val="30"/>
          <w:szCs w:val="30"/>
        </w:rPr>
      </w:pPr>
      <w:bookmarkStart w:id="3" w:name="bookmark69"/>
      <w:r>
        <w:rPr>
          <w:color w:val="000000"/>
          <w:spacing w:val="0"/>
          <w:w w:val="100"/>
          <w:position w:val="0"/>
          <w:sz w:val="30"/>
          <w:szCs w:val="30"/>
        </w:rPr>
        <w:t>一</w:t>
      </w:r>
      <w:bookmarkEnd w:id="3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组织机构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承办单位：语文出版社、首都师范大学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sz w:val="30"/>
          <w:szCs w:val="30"/>
        </w:rPr>
      </w:pPr>
      <w:bookmarkStart w:id="4" w:name="bookmark70"/>
      <w:r>
        <w:rPr>
          <w:color w:val="000000"/>
          <w:spacing w:val="0"/>
          <w:w w:val="100"/>
          <w:position w:val="0"/>
          <w:sz w:val="30"/>
          <w:szCs w:val="30"/>
        </w:rPr>
        <w:t>二</w:t>
      </w:r>
      <w:bookmarkEnd w:id="4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参赛对象与组别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参赛对象为全国大中小学校在校师生及社会人员。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设硬笔和软笔两个类别。每类分小学生组、中学生组（含初 中、高中、中职学生）、大学生组（含研究生、留学生）、教师组 和社会人员组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  <w:sz w:val="30"/>
          <w:szCs w:val="30"/>
        </w:rPr>
        <w:t>个组别。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sz w:val="30"/>
          <w:szCs w:val="30"/>
        </w:rPr>
      </w:pPr>
      <w:bookmarkStart w:id="5" w:name="bookmark71"/>
      <w:r>
        <w:rPr>
          <w:color w:val="000000"/>
          <w:spacing w:val="0"/>
          <w:w w:val="100"/>
          <w:position w:val="0"/>
          <w:sz w:val="30"/>
          <w:szCs w:val="30"/>
        </w:rPr>
        <w:t>三</w:t>
      </w:r>
      <w:bookmarkEnd w:id="5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参赛要求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大赛分为语言文字知识及书法常识评测、书法作品评比两部 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sz w:val="30"/>
          <w:szCs w:val="30"/>
        </w:rPr>
      </w:pPr>
      <w:bookmarkStart w:id="6" w:name="bookmark72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6"/>
      <w:r>
        <w:rPr>
          <w:color w:val="000000"/>
          <w:spacing w:val="0"/>
          <w:w w:val="100"/>
          <w:position w:val="0"/>
          <w:sz w:val="30"/>
          <w:szCs w:val="30"/>
        </w:rPr>
        <w:t>一）语言文字知识及书法常识评测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参赛者首先须进行语言文字知识及书法常识评测。评测内容 包括汉字听写、笔画笔顺、成语辨析、古诗文联句、书法常识问 答等题型。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sz w:val="30"/>
          <w:szCs w:val="30"/>
        </w:rPr>
      </w:pPr>
      <w:bookmarkStart w:id="7" w:name="bookmark73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7"/>
      <w:r>
        <w:rPr>
          <w:color w:val="000000"/>
          <w:spacing w:val="0"/>
          <w:w w:val="100"/>
          <w:position w:val="0"/>
          <w:sz w:val="30"/>
          <w:szCs w:val="30"/>
        </w:rPr>
        <w:t>二）书法作品评比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bookmarkStart w:id="8" w:name="bookmark74"/>
      <w:bookmarkEnd w:id="8"/>
      <w:r>
        <w:rPr>
          <w:color w:val="000000"/>
          <w:spacing w:val="0"/>
          <w:w w:val="100"/>
          <w:position w:val="0"/>
          <w:sz w:val="30"/>
          <w:szCs w:val="30"/>
        </w:rPr>
        <w:t>内容要求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书写能够反映中华优秀传统文化、革命文化和社会主义先进文 化的中华经典诗文、中国成语、警句或中华古今名人名言，以及展 现全面建成小康社会成就和打赢疫情防控阻击战正能量的内容。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硬笔类作品以《通用规范汉字表》为依据，字体要求使用楷 书或行书；软笔类作品因艺术表达需要可使用繁体字及经典碑帖 中所见的写法，字体不限。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bookmarkStart w:id="9" w:name="bookmark75"/>
      <w:bookmarkEnd w:id="9"/>
      <w:r>
        <w:rPr>
          <w:color w:val="000000"/>
          <w:spacing w:val="0"/>
          <w:w w:val="100"/>
          <w:position w:val="0"/>
          <w:sz w:val="30"/>
          <w:szCs w:val="30"/>
        </w:rPr>
        <w:t>形式要求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硬笔类作品用纸规格不超过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A3</w:t>
      </w:r>
      <w:r>
        <w:rPr>
          <w:color w:val="000000"/>
          <w:spacing w:val="0"/>
          <w:w w:val="100"/>
          <w:position w:val="0"/>
          <w:sz w:val="30"/>
          <w:szCs w:val="30"/>
        </w:rPr>
        <w:t>纸大小(即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29.7cmx42cm</w:t>
      </w:r>
      <w:r>
        <w:rPr>
          <w:color w:val="000000"/>
          <w:spacing w:val="0"/>
          <w:w w:val="100"/>
          <w:position w:val="0"/>
          <w:sz w:val="30"/>
          <w:szCs w:val="30"/>
        </w:rPr>
        <w:t>以内)。 软笔类作品用纸规格为四尺三裁至六尺整张宣纸(即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46cmx69cm~ 95cmx 180cm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), </w:t>
      </w:r>
      <w:r>
        <w:rPr>
          <w:color w:val="000000"/>
          <w:spacing w:val="0"/>
          <w:w w:val="100"/>
          <w:position w:val="0"/>
          <w:sz w:val="30"/>
          <w:szCs w:val="30"/>
        </w:rPr>
        <w:t>一律为竖式，手卷、' 册页不在征集之内，作品一律 不得托裱。请在作品右下方背面用铅笔以正楷字体标明参赛者组别、 姓名、性别、年龄、身份证号、通讯地址等信息。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bookmarkStart w:id="10" w:name="bookmark76"/>
      <w:bookmarkEnd w:id="10"/>
      <w:r>
        <w:rPr>
          <w:color w:val="000000"/>
          <w:spacing w:val="0"/>
          <w:w w:val="100"/>
          <w:position w:val="0"/>
          <w:sz w:val="30"/>
          <w:szCs w:val="30"/>
        </w:rPr>
        <w:t>提交要求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00" w:firstLineChars="200"/>
        <w:jc w:val="both"/>
        <w:textAlignment w:val="auto"/>
        <w:rPr>
          <w:sz w:val="30"/>
          <w:szCs w:val="30"/>
        </w:rPr>
      </w:pPr>
      <w:bookmarkStart w:id="11" w:name="bookmark77"/>
      <w:bookmarkEnd w:id="11"/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1）</w:t>
      </w:r>
      <w:r>
        <w:rPr>
          <w:color w:val="000000"/>
          <w:spacing w:val="0"/>
          <w:w w:val="100"/>
          <w:position w:val="0"/>
          <w:sz w:val="30"/>
          <w:szCs w:val="30"/>
        </w:rPr>
        <w:t>准确填写个人相关信息，选择正确组别。每人限报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I </w:t>
      </w:r>
      <w:r>
        <w:rPr>
          <w:color w:val="000000"/>
          <w:spacing w:val="0"/>
          <w:w w:val="100"/>
          <w:position w:val="0"/>
          <w:sz w:val="30"/>
          <w:szCs w:val="30"/>
        </w:rPr>
        <w:t>件硬笔或软笔作品。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4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00" w:firstLineChars="200"/>
        <w:jc w:val="both"/>
        <w:textAlignment w:val="auto"/>
        <w:rPr>
          <w:sz w:val="30"/>
          <w:szCs w:val="30"/>
        </w:rPr>
      </w:pPr>
      <w:bookmarkStart w:id="12" w:name="bookmark78"/>
      <w:bookmarkEnd w:id="12"/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2）</w:t>
      </w:r>
      <w:r>
        <w:rPr>
          <w:color w:val="000000"/>
          <w:spacing w:val="0"/>
          <w:w w:val="100"/>
          <w:position w:val="0"/>
          <w:sz w:val="30"/>
          <w:szCs w:val="30"/>
        </w:rPr>
        <w:t>上传作品：硬笔作品上传分辨率为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300DPI</w:t>
      </w:r>
      <w:r>
        <w:rPr>
          <w:color w:val="000000"/>
          <w:spacing w:val="0"/>
          <w:w w:val="100"/>
          <w:position w:val="0"/>
          <w:sz w:val="30"/>
          <w:szCs w:val="30"/>
        </w:rPr>
        <w:t>以上的扫描 图片，软笔作品上传高清照片，图片格式为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JPG,</w:t>
      </w:r>
      <w:r>
        <w:rPr>
          <w:color w:val="000000"/>
          <w:spacing w:val="0"/>
          <w:w w:val="100"/>
          <w:position w:val="0"/>
          <w:sz w:val="30"/>
          <w:szCs w:val="30"/>
        </w:rPr>
        <w:t>图片大小为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2M~ 10M,</w:t>
      </w:r>
      <w:r>
        <w:rPr>
          <w:color w:val="000000"/>
          <w:spacing w:val="0"/>
          <w:w w:val="100"/>
          <w:position w:val="0"/>
          <w:sz w:val="30"/>
          <w:szCs w:val="30"/>
        </w:rPr>
        <w:t>能体现作品整体效果与细节特点。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四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>赛程安排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(一)提交作品：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  <w:sz w:val="30"/>
          <w:szCs w:val="30"/>
        </w:rPr>
        <w:t>日至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  <w:sz w:val="30"/>
          <w:szCs w:val="30"/>
        </w:rPr>
        <w:t>日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  <w:sz w:val="30"/>
          <w:szCs w:val="30"/>
        </w:rPr>
        <w:t>语言文字知识及书法常识评测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日开始，参赛者可登录中华经典诵写讲大赛网站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(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HYPERLINK "http://www.jingdiansxj.cn"</w:instrText>
      </w:r>
      <w:r>
        <w:rPr>
          <w:sz w:val="30"/>
          <w:szCs w:val="30"/>
        </w:rPr>
        <w:fldChar w:fldCharType="separate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www.jingdiansxj.cn</w:t>
      </w:r>
      <w:r>
        <w:rPr>
          <w:sz w:val="30"/>
          <w:szCs w:val="30"/>
        </w:rPr>
        <w:fldChar w:fldCharType="end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)</w:t>
      </w:r>
      <w:r>
        <w:rPr>
          <w:color w:val="000000"/>
          <w:spacing w:val="0"/>
          <w:w w:val="100"/>
          <w:position w:val="0"/>
          <w:sz w:val="30"/>
          <w:szCs w:val="30"/>
        </w:rPr>
        <w:t>报名，并进行语言文字知识及书法常识评 测（可测试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  <w:sz w:val="30"/>
          <w:szCs w:val="30"/>
        </w:rPr>
        <w:t>次，系统确定最高分为最终成绩，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60</w:t>
      </w:r>
      <w:r>
        <w:rPr>
          <w:color w:val="000000"/>
          <w:spacing w:val="0"/>
          <w:w w:val="100"/>
          <w:position w:val="0"/>
          <w:sz w:val="30"/>
          <w:szCs w:val="30"/>
        </w:rPr>
        <w:t>分以上合格）。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bookmarkStart w:id="13" w:name="bookmark79"/>
      <w:bookmarkEnd w:id="13"/>
      <w:r>
        <w:rPr>
          <w:color w:val="000000"/>
          <w:spacing w:val="0"/>
          <w:w w:val="100"/>
          <w:position w:val="0"/>
          <w:sz w:val="30"/>
          <w:szCs w:val="30"/>
        </w:rPr>
        <w:t>书法作品评比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语言文字知识及书法常识评测合格者，通过大赛网站于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月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  <w:sz w:val="30"/>
          <w:szCs w:val="30"/>
        </w:rPr>
        <w:t>日前上传书法作品。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sz w:val="30"/>
          <w:szCs w:val="30"/>
        </w:rPr>
      </w:pPr>
      <w:bookmarkStart w:id="14" w:name="bookmark80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14"/>
      <w:r>
        <w:rPr>
          <w:color w:val="000000"/>
          <w:spacing w:val="0"/>
          <w:w w:val="100"/>
          <w:position w:val="0"/>
          <w:sz w:val="30"/>
          <w:szCs w:val="30"/>
        </w:rPr>
        <w:t>二）初赛评审：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  <w:sz w:val="30"/>
          <w:szCs w:val="30"/>
        </w:rPr>
        <w:t>日至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9</w:t>
      </w:r>
      <w:r>
        <w:rPr>
          <w:color w:val="000000"/>
          <w:spacing w:val="0"/>
          <w:w w:val="100"/>
          <w:position w:val="0"/>
          <w:sz w:val="30"/>
          <w:szCs w:val="30"/>
        </w:rPr>
        <w:t>月初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专家线上评审，综合评测成绩及书法作品网络初评成绩，确 定约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6000</w:t>
      </w:r>
      <w:r>
        <w:rPr>
          <w:color w:val="000000"/>
          <w:spacing w:val="0"/>
          <w:w w:val="100"/>
          <w:position w:val="0"/>
          <w:sz w:val="30"/>
          <w:szCs w:val="30"/>
        </w:rPr>
        <w:t>件作品入围决赛。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sz w:val="30"/>
          <w:szCs w:val="30"/>
        </w:rPr>
      </w:pPr>
      <w:bookmarkStart w:id="15" w:name="bookmark81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15"/>
      <w:r>
        <w:rPr>
          <w:color w:val="000000"/>
          <w:spacing w:val="0"/>
          <w:w w:val="100"/>
          <w:position w:val="0"/>
          <w:sz w:val="30"/>
          <w:szCs w:val="30"/>
        </w:rPr>
        <w:t>三）决赛评审：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9</w:t>
      </w:r>
      <w:r>
        <w:rPr>
          <w:color w:val="000000"/>
          <w:spacing w:val="0"/>
          <w:w w:val="100"/>
          <w:position w:val="0"/>
          <w:sz w:val="30"/>
          <w:szCs w:val="30"/>
        </w:rPr>
        <w:t>月至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  <w:sz w:val="30"/>
          <w:szCs w:val="30"/>
        </w:rPr>
        <w:t>月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入围决赛的参赛者，按照大赛网站通知要求寄送纸质作品并 上传全身书写视频。通过实物评申方式，确定获奖作品及等次。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sz w:val="30"/>
          <w:szCs w:val="30"/>
        </w:rPr>
      </w:pPr>
      <w:bookmarkStart w:id="16" w:name="bookmark82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16"/>
      <w:r>
        <w:rPr>
          <w:color w:val="000000"/>
          <w:spacing w:val="0"/>
          <w:w w:val="100"/>
          <w:position w:val="0"/>
          <w:sz w:val="30"/>
          <w:szCs w:val="30"/>
        </w:rPr>
        <w:t>四）展示：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11</w:t>
      </w:r>
      <w:r>
        <w:rPr>
          <w:color w:val="000000"/>
          <w:spacing w:val="0"/>
          <w:w w:val="100"/>
          <w:position w:val="0"/>
          <w:sz w:val="30"/>
          <w:szCs w:val="30"/>
        </w:rPr>
        <w:t>月至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12</w:t>
      </w:r>
      <w:r>
        <w:rPr>
          <w:color w:val="000000"/>
          <w:spacing w:val="0"/>
          <w:w w:val="100"/>
          <w:position w:val="0"/>
          <w:sz w:val="30"/>
          <w:szCs w:val="30"/>
        </w:rPr>
        <w:t>月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部分获奖作品参与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“笔墨</w:t>
      </w:r>
      <w:r>
        <w:rPr>
          <w:color w:val="000000"/>
          <w:spacing w:val="0"/>
          <w:w w:val="100"/>
          <w:position w:val="0"/>
          <w:sz w:val="30"/>
          <w:szCs w:val="30"/>
        </w:rPr>
        <w:t>中国”汉字书写大赛获奖作品展示 活动（具体方式另行通知）。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五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>相关事项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本项赛事不组织省级预选赛，请各地、各高校宣传、发动、 组织师生直接登录中华经典诵写讲大赛网站 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www.jingdiansxj.cn</w:t>
      </w:r>
      <w:r>
        <w:rPr>
          <w:i/>
          <w:iCs/>
          <w:color w:val="000000"/>
          <w:spacing w:val="0"/>
          <w:w w:val="100"/>
          <w:position w:val="0"/>
          <w:sz w:val="30"/>
          <w:szCs w:val="30"/>
        </w:rPr>
        <w:t>）</w:t>
      </w:r>
      <w:r>
        <w:rPr>
          <w:color w:val="000000"/>
          <w:spacing w:val="0"/>
          <w:w w:val="100"/>
          <w:position w:val="0"/>
          <w:sz w:val="30"/>
          <w:szCs w:val="30"/>
        </w:rPr>
        <w:t>报名参加全国大赛,欢迎我省社会各界人 员参赛。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六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>联系方式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联系人：语文出版社赵磊、李密珍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电 话：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010-65247752, 010-65592960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sz w:val="30"/>
          <w:szCs w:val="30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947" w:right="1486" w:bottom="2021" w:left="1434" w:header="0" w:footer="3" w:gutter="0"/>
          <w:cols w:space="720" w:num="1"/>
          <w:rtlGutter w:val="0"/>
          <w:docGrid w:linePitch="360" w:charSpace="0"/>
        </w:sect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 w:bidi="zh-TW"/>
        </w:rPr>
        <w:t>邮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 xml:space="preserve"> 箱: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HYPERLINK "mailto:bmzg@ywcbs.com"</w:instrText>
      </w:r>
      <w:r>
        <w:rPr>
          <w:sz w:val="30"/>
          <w:szCs w:val="30"/>
        </w:rPr>
        <w:fldChar w:fldCharType="separate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bmzg@ywcbs.com</w:t>
      </w:r>
      <w:r>
        <w:rPr>
          <w:sz w:val="30"/>
          <w:szCs w:val="30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800"/>
        <w:jc w:val="left"/>
        <w:textAlignment w:val="auto"/>
        <w:rPr>
          <w:sz w:val="30"/>
          <w:szCs w:val="30"/>
        </w:rPr>
      </w:pPr>
    </w:p>
    <w:sectPr>
      <w:footerReference r:id="rId7" w:type="default"/>
      <w:footerReference r:id="rId8" w:type="even"/>
      <w:footnotePr>
        <w:numFmt w:val="decimal"/>
      </w:footnotePr>
      <w:type w:val="continuous"/>
      <w:pgSz w:w="11900" w:h="16840"/>
      <w:pgMar w:top="1947" w:right="1486" w:bottom="2021" w:left="143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5941695</wp:posOffset>
              </wp:positionH>
              <wp:positionV relativeFrom="page">
                <wp:posOffset>9679940</wp:posOffset>
              </wp:positionV>
              <wp:extent cx="597535" cy="1308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67.85pt;margin-top:762.2pt;height:10.3pt;width:47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Ge4K9vZAAAADgEAAA8AAAAAAAAAAQAgAAAAIgAAAGRycy9k&#10;b3ducmV2LnhtbFBLAQIUABQAAAAIAIdO4kCVWucljwEAACMDAAAOAAAAAAAAAAEAIAAAACg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9634220</wp:posOffset>
              </wp:positionV>
              <wp:extent cx="567055" cy="1371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75.9pt;margin-top:758.6pt;height:10.8pt;width:44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HSyiDXAAAADQEAAA8AAAAAAAAAAQAgAAAAIgAAAGRycy9kb3du&#10;cmV2LnhtbFBLAQIUABQAAAAIAIdO4kAe0ebL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9694545</wp:posOffset>
              </wp:positionV>
              <wp:extent cx="572770" cy="1308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17 -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70.1pt;margin-top:763.35pt;height:10.3pt;width:45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N+XUq2AAAAA4BAAAPAAAAAAAAAAEAIAAAACIAAABkcnMvZG93&#10;bnJldi54bWxQSwECFAAUAAAACACHTuJAqVaNtY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17 -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9627870</wp:posOffset>
              </wp:positionV>
              <wp:extent cx="572770" cy="13398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18 -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74.9pt;margin-top:758.1pt;height:10.55pt;width:45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2fJrC2AAAAA0BAAAPAAAAAAAAAAEAIAAAACIAAABkcnMvZG93&#10;bnJldi54bWxQSwECFAAUAAAACACHTuJAXlS7qY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18 -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2A8F537B"/>
    <w:multiLevelType w:val="singleLevel"/>
    <w:tmpl w:val="2A8F537B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99C02BE"/>
    <w:rsid w:val="5C39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icture caption|1_"/>
    <w:basedOn w:val="3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Picture caption|1"/>
    <w:basedOn w:val="1"/>
    <w:link w:val="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840" w:line="602" w:lineRule="exact"/>
      <w:ind w:firstLine="680"/>
    </w:pPr>
    <w:rPr>
      <w:sz w:val="30"/>
      <w:szCs w:val="30"/>
      <w:u w:val="none"/>
      <w:shd w:val="clear" w:color="auto" w:fill="auto"/>
    </w:rPr>
  </w:style>
  <w:style w:type="character" w:customStyle="1" w:styleId="10">
    <w:name w:val="Heading #1|1_"/>
    <w:basedOn w:val="3"/>
    <w:link w:val="11"/>
    <w:qFormat/>
    <w:uiPriority w:val="0"/>
    <w:rPr>
      <w:rFonts w:ascii="宋体" w:hAnsi="宋体" w:eastAsia="宋体" w:cs="宋体"/>
      <w:color w:val="F23E27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qFormat/>
    <w:uiPriority w:val="0"/>
    <w:pPr>
      <w:widowControl w:val="0"/>
      <w:shd w:val="clear" w:color="auto" w:fill="auto"/>
      <w:spacing w:after="660" w:line="922" w:lineRule="exact"/>
      <w:jc w:val="center"/>
      <w:outlineLvl w:val="0"/>
    </w:pPr>
    <w:rPr>
      <w:rFonts w:ascii="宋体" w:hAnsi="宋体" w:eastAsia="宋体" w:cs="宋体"/>
      <w:color w:val="F23E27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3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widowControl w:val="0"/>
      <w:shd w:val="clear" w:color="auto" w:fill="auto"/>
      <w:spacing w:after="600" w:line="69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4">
    <w:name w:val="Header or footer|2_"/>
    <w:basedOn w:val="3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Header or footer|1_"/>
    <w:basedOn w:val="3"/>
    <w:link w:val="17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qFormat/>
    <w:uiPriority w:val="0"/>
    <w:pPr>
      <w:widowControl w:val="0"/>
      <w:shd w:val="clear" w:color="auto" w:fill="auto"/>
      <w:spacing w:line="322" w:lineRule="auto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8">
    <w:name w:val="Body text|3_"/>
    <w:basedOn w:val="3"/>
    <w:link w:val="19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pPr>
      <w:widowControl w:val="0"/>
      <w:shd w:val="clear" w:color="auto" w:fill="auto"/>
      <w:spacing w:line="562" w:lineRule="exact"/>
      <w:ind w:firstLine="6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20">
    <w:name w:val="Table caption|1_"/>
    <w:basedOn w:val="3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qFormat/>
    <w:uiPriority w:val="0"/>
    <w:pPr>
      <w:widowControl w:val="0"/>
      <w:shd w:val="clear" w:color="auto" w:fill="auto"/>
      <w:spacing w:line="588" w:lineRule="exact"/>
      <w:ind w:firstLine="5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2">
    <w:name w:val="Other|1_"/>
    <w:basedOn w:val="3"/>
    <w:link w:val="2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link w:val="22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2020-06-01T08:00:00Z</dcterms:created>
  <dc:creator>Administrator</dc:creator>
  <cp:lastModifiedBy>1</cp:lastModifiedBy>
  <dcterms:modified xsi:type="dcterms:W3CDTF">2020-06-01T08:18:26Z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