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附件3：</w:t>
      </w:r>
    </w:p>
    <w:p>
      <w:pPr>
        <w:rPr>
          <w:rFonts w:hint="eastAsia"/>
          <w:lang w:val="en-US"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jc w:val="both"/>
        <w:textAlignment w:val="auto"/>
        <w:rPr>
          <w:rFonts w:hint="eastAsia" w:ascii="方正小标宋_GBK" w:hAnsi="方正小标宋_GBK" w:eastAsia="方正小标宋_GBK" w:cs="方正小标宋_GBK"/>
          <w:b w:val="0"/>
          <w:bCs w:val="0"/>
          <w:sz w:val="44"/>
          <w:szCs w:val="44"/>
          <w:lang w:val="en-US" w:eastAsia="zh-CN"/>
        </w:rPr>
      </w:pPr>
      <w:bookmarkStart w:id="5" w:name="_GoBack"/>
      <w:r>
        <w:rPr>
          <w:rFonts w:hint="eastAsia" w:ascii="方正小标宋_GBK" w:hAnsi="方正小标宋_GBK" w:eastAsia="方正小标宋_GBK" w:cs="方正小标宋_GBK"/>
          <w:b w:val="0"/>
          <w:bCs w:val="0"/>
          <w:sz w:val="44"/>
          <w:szCs w:val="44"/>
          <w:lang w:val="en-US" w:eastAsia="zh-CN"/>
        </w:rPr>
        <w:t>“</w:t>
      </w:r>
      <w:r>
        <w:rPr>
          <w:rFonts w:hint="default" w:ascii="方正小标宋_GBK" w:hAnsi="方正小标宋_GBK" w:eastAsia="方正小标宋_GBK" w:cs="方正小标宋_GBK"/>
          <w:b w:val="0"/>
          <w:bCs w:val="0"/>
          <w:sz w:val="44"/>
          <w:szCs w:val="44"/>
          <w:lang w:eastAsia="zh-CN"/>
        </w:rPr>
        <w:t>文明华夏，礼仪东方</w:t>
      </w:r>
      <w:r>
        <w:rPr>
          <w:rFonts w:hint="eastAsia" w:ascii="方正小标宋_GBK" w:hAnsi="方正小标宋_GBK" w:eastAsia="方正小标宋_GBK" w:cs="方正小标宋_GBK"/>
          <w:b w:val="0"/>
          <w:bCs w:val="0"/>
          <w:sz w:val="44"/>
          <w:szCs w:val="44"/>
          <w:lang w:val="en-US" w:eastAsia="zh-CN"/>
        </w:rPr>
        <w:t>”礼仪风采大赛方案</w:t>
      </w:r>
    </w:p>
    <w:bookmarkEnd w:id="5"/>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auto"/>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pPr>
      <w:bookmarkStart w:id="0" w:name="_Toc32537"/>
      <w:r>
        <w:rPr>
          <w:rFonts w:hint="default" w:ascii="方正仿宋_GBK" w:hAnsi="方正仿宋_GBK" w:eastAsia="方正仿宋_GBK" w:cs="方正仿宋_GBK"/>
          <w:b w:val="0"/>
          <w:bCs w:val="0"/>
          <w:color w:val="000000" w:themeColor="text1"/>
          <w:kern w:val="2"/>
          <w:sz w:val="32"/>
          <w:szCs w:val="32"/>
          <w:lang w:eastAsia="zh-CN" w:bidi="ar-SA"/>
          <w14:textFill>
            <w14:solidFill>
              <w14:schemeClr w14:val="tx1"/>
            </w14:solidFill>
          </w14:textFill>
        </w:rPr>
        <w:t>为</w:t>
      </w:r>
      <w:r>
        <w:rPr>
          <w:rFonts w:hint="eastAsia" w:ascii="方正仿宋_GBK" w:hAnsi="方正仿宋_GBK" w:eastAsia="方正仿宋_GBK" w:cs="方正仿宋_GBK"/>
          <w:b w:val="0"/>
          <w:bCs w:val="0"/>
          <w:color w:val="000000" w:themeColor="text1"/>
          <w:kern w:val="2"/>
          <w:sz w:val="32"/>
          <w:szCs w:val="32"/>
          <w:lang w:eastAsia="zh-CN" w:bidi="ar-SA"/>
          <w14:textFill>
            <w14:solidFill>
              <w14:schemeClr w14:val="tx1"/>
            </w14:solidFill>
          </w14:textFill>
        </w:rPr>
        <w:t>培养大</w:t>
      </w:r>
      <w:r>
        <w:rPr>
          <w:rFonts w:hint="default" w:ascii="方正仿宋_GBK" w:hAnsi="方正仿宋_GBK" w:eastAsia="方正仿宋_GBK" w:cs="方正仿宋_GBK"/>
          <w:b w:val="0"/>
          <w:bCs w:val="0"/>
          <w:color w:val="000000" w:themeColor="text1"/>
          <w:kern w:val="2"/>
          <w:sz w:val="32"/>
          <w:szCs w:val="32"/>
          <w:lang w:eastAsia="zh-CN" w:bidi="ar-SA"/>
          <w14:textFill>
            <w14:solidFill>
              <w14:schemeClr w14:val="tx1"/>
            </w14:solidFill>
          </w14:textFill>
        </w:rPr>
        <w:t>学生文明礼仪习惯</w:t>
      </w:r>
      <w:r>
        <w:rPr>
          <w:rFonts w:hint="eastAsia" w:ascii="方正仿宋_GBK" w:hAnsi="方正仿宋_GBK" w:eastAsia="方正仿宋_GBK" w:cs="方正仿宋_GBK"/>
          <w:b w:val="0"/>
          <w:bCs w:val="0"/>
          <w:color w:val="000000" w:themeColor="text1"/>
          <w:kern w:val="2"/>
          <w:sz w:val="32"/>
          <w:szCs w:val="32"/>
          <w:lang w:eastAsia="zh-CN" w:bidi="ar-SA"/>
          <w14:textFill>
            <w14:solidFill>
              <w14:schemeClr w14:val="tx1"/>
            </w14:solidFill>
          </w14:textFill>
        </w:rPr>
        <w:t>、</w:t>
      </w:r>
      <w:r>
        <w:rPr>
          <w:rFonts w:hint="default" w:ascii="方正仿宋_GBK" w:hAnsi="方正仿宋_GBK" w:eastAsia="方正仿宋_GBK" w:cs="方正仿宋_GBK"/>
          <w:b w:val="0"/>
          <w:bCs w:val="0"/>
          <w:color w:val="000000" w:themeColor="text1"/>
          <w:kern w:val="2"/>
          <w:sz w:val="32"/>
          <w:szCs w:val="32"/>
          <w:lang w:eastAsia="zh-CN" w:bidi="ar-SA"/>
          <w14:textFill>
            <w14:solidFill>
              <w14:schemeClr w14:val="tx1"/>
            </w14:solidFill>
          </w14:textFill>
        </w:rPr>
        <w:t>高尚道德情操，全面提高</w:t>
      </w:r>
      <w:r>
        <w:rPr>
          <w:rFonts w:hint="eastAsia" w:ascii="方正仿宋_GBK" w:hAnsi="方正仿宋_GBK" w:eastAsia="方正仿宋_GBK" w:cs="方正仿宋_GBK"/>
          <w:b w:val="0"/>
          <w:bCs w:val="0"/>
          <w:color w:val="000000" w:themeColor="text1"/>
          <w:kern w:val="2"/>
          <w:sz w:val="32"/>
          <w:szCs w:val="32"/>
          <w:lang w:eastAsia="zh-CN" w:bidi="ar-SA"/>
          <w14:textFill>
            <w14:solidFill>
              <w14:schemeClr w14:val="tx1"/>
            </w14:solidFill>
          </w14:textFill>
        </w:rPr>
        <w:t>大</w:t>
      </w:r>
      <w:r>
        <w:rPr>
          <w:rFonts w:hint="default" w:ascii="方正仿宋_GBK" w:hAnsi="方正仿宋_GBK" w:eastAsia="方正仿宋_GBK" w:cs="方正仿宋_GBK"/>
          <w:b w:val="0"/>
          <w:bCs w:val="0"/>
          <w:color w:val="000000" w:themeColor="text1"/>
          <w:kern w:val="2"/>
          <w:sz w:val="32"/>
          <w:szCs w:val="32"/>
          <w:lang w:eastAsia="zh-CN" w:bidi="ar-SA"/>
          <w14:textFill>
            <w14:solidFill>
              <w14:schemeClr w14:val="tx1"/>
            </w14:solidFill>
          </w14:textFill>
        </w:rPr>
        <w:t>学生的文明素养，</w:t>
      </w: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现举办“</w:t>
      </w:r>
      <w:r>
        <w:rPr>
          <w:rFonts w:hint="default" w:ascii="方正仿宋_GBK" w:hAnsi="方正仿宋_GBK" w:eastAsia="方正仿宋_GBK" w:cs="方正仿宋_GBK"/>
          <w:b w:val="0"/>
          <w:bCs w:val="0"/>
          <w:color w:val="000000" w:themeColor="text1"/>
          <w:kern w:val="2"/>
          <w:sz w:val="32"/>
          <w:szCs w:val="32"/>
          <w:lang w:eastAsia="zh-CN" w:bidi="ar-SA"/>
          <w14:textFill>
            <w14:solidFill>
              <w14:schemeClr w14:val="tx1"/>
            </w14:solidFill>
          </w14:textFill>
        </w:rPr>
        <w:t>文明华夏，礼仪东方</w:t>
      </w: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”礼仪风采大赛，具体方案如下：</w:t>
      </w:r>
    </w:p>
    <w:p>
      <w:pPr>
        <w:pStyle w:val="3"/>
        <w:keepNext/>
        <w:keepLines/>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auto"/>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一、活动主题</w:t>
      </w:r>
    </w:p>
    <w:p>
      <w:pPr>
        <w:pStyle w:val="3"/>
        <w:keepNext/>
        <w:keepLines/>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auto"/>
        <w:rPr>
          <w:rFonts w:hint="default" w:ascii="方正仿宋_GBK" w:hAnsi="方正仿宋_GBK" w:eastAsia="方正仿宋_GBK" w:cs="方正仿宋_GBK"/>
          <w:b w:val="0"/>
          <w:bCs w:val="0"/>
          <w:color w:val="000000" w:themeColor="text1"/>
          <w:kern w:val="2"/>
          <w:sz w:val="32"/>
          <w:szCs w:val="32"/>
          <w:lang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文</w:t>
      </w:r>
      <w:r>
        <w:rPr>
          <w:rFonts w:hint="default" w:ascii="方正仿宋_GBK" w:hAnsi="方正仿宋_GBK" w:eastAsia="方正仿宋_GBK" w:cs="方正仿宋_GBK"/>
          <w:b w:val="0"/>
          <w:bCs w:val="0"/>
          <w:color w:val="000000" w:themeColor="text1"/>
          <w:kern w:val="2"/>
          <w:sz w:val="32"/>
          <w:szCs w:val="32"/>
          <w:lang w:eastAsia="zh-CN" w:bidi="ar-SA"/>
          <w14:textFill>
            <w14:solidFill>
              <w14:schemeClr w14:val="tx1"/>
            </w14:solidFill>
          </w14:textFill>
        </w:rPr>
        <w:t>明华夏，礼仪东方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二、活动对象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kern w:val="2"/>
          <w:sz w:val="32"/>
          <w:szCs w:val="32"/>
          <w:lang w:val="en-US" w:eastAsia="zh-CN" w:bidi="ar-SA"/>
        </w:rPr>
        <w:t>巢湖学院全体师生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三、活动时间</w:t>
      </w:r>
    </w:p>
    <w:p>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outlineLvl w:val="2"/>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3月</w:t>
      </w:r>
      <w:r>
        <w:rPr>
          <w:rFonts w:hint="default" w:ascii="方正仿宋_GBK" w:hAnsi="方正仿宋_GBK" w:eastAsia="方正仿宋_GBK" w:cs="方正仿宋_GBK"/>
          <w:b w:val="0"/>
          <w:bCs w:val="0"/>
          <w:color w:val="000000" w:themeColor="text1"/>
          <w:sz w:val="32"/>
          <w:szCs w:val="32"/>
          <w:lang w:eastAsia="zh-CN"/>
          <w14:textFill>
            <w14:solidFill>
              <w14:schemeClr w14:val="tx1"/>
            </w14:solidFill>
          </w14:textFill>
        </w:rPr>
        <w:t>6</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日—4月14日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四、活动地点</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rPr>
          <w:rFonts w:hint="eastAsia" w:ascii="方正黑体_GBK" w:hAnsi="方正黑体_GBK" w:eastAsia="方正黑体_GBK" w:cs="方正黑体_GBK"/>
          <w:b w:val="0"/>
          <w:bCs w:val="0"/>
          <w:kern w:val="2"/>
          <w:sz w:val="32"/>
          <w:szCs w:val="32"/>
          <w:lang w:val="en-US" w:eastAsia="zh-CN" w:bidi="ar-SA"/>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求实楼报告厅</w:t>
      </w:r>
    </w:p>
    <w:p>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outlineLvl w:val="2"/>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五、主办单位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300" w:right="0" w:rightChars="0"/>
        <w:jc w:val="both"/>
        <w:textAlignment w:val="auto"/>
        <w:outlineLvl w:val="9"/>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共青团巢湖学院委员会</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rPr>
          <w:rFonts w:hint="eastAsia" w:ascii="方正黑体_GBK" w:hAnsi="方正黑体_GBK" w:eastAsia="方正黑体_GBK" w:cs="方正黑体_GBK"/>
          <w:b w:val="0"/>
          <w:bCs w:val="0"/>
          <w:kern w:val="2"/>
          <w:sz w:val="32"/>
          <w:szCs w:val="32"/>
          <w:lang w:val="en-US" w:eastAsia="zh-CN" w:bidi="ar-SA"/>
        </w:rPr>
      </w:pPr>
      <w:bookmarkStart w:id="1" w:name="_Toc14264"/>
      <w:r>
        <w:rPr>
          <w:rFonts w:hint="eastAsia" w:ascii="方正黑体_GBK" w:hAnsi="方正黑体_GBK" w:eastAsia="方正黑体_GBK" w:cs="方正黑体_GBK"/>
          <w:b w:val="0"/>
          <w:bCs w:val="0"/>
          <w:kern w:val="2"/>
          <w:sz w:val="32"/>
          <w:szCs w:val="32"/>
          <w:lang w:val="en-US" w:eastAsia="zh-CN" w:bidi="ar-SA"/>
        </w:rPr>
        <w:t>六、</w:t>
      </w:r>
      <w:bookmarkEnd w:id="1"/>
      <w:r>
        <w:rPr>
          <w:rFonts w:hint="eastAsia" w:ascii="方正黑体_GBK" w:hAnsi="方正黑体_GBK" w:eastAsia="方正黑体_GBK" w:cs="方正黑体_GBK"/>
          <w:b w:val="0"/>
          <w:bCs w:val="0"/>
          <w:kern w:val="2"/>
          <w:sz w:val="32"/>
          <w:szCs w:val="32"/>
          <w:lang w:val="en-US" w:eastAsia="zh-CN" w:bidi="ar-SA"/>
        </w:rPr>
        <w:t>承办单位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0"/>
        <w:rPr>
          <w:rFonts w:hint="default" w:ascii="仿宋_GB2312" w:hAnsi="仿宋" w:eastAsia="仿宋_GB2312" w:cs="仿宋_GB2312"/>
          <w:b w:val="0"/>
          <w:bCs w:val="0"/>
          <w:kern w:val="0"/>
          <w:sz w:val="32"/>
          <w:szCs w:val="32"/>
          <w:lang w:val="en-US" w:eastAsia="zh-CN" w:bidi="ar"/>
        </w:rPr>
      </w:pPr>
      <w:r>
        <w:rPr>
          <w:rFonts w:hint="eastAsia" w:ascii="仿宋_GB2312" w:hAnsi="仿宋" w:eastAsia="仿宋_GB2312" w:cs="仿宋_GB2312"/>
          <w:b w:val="0"/>
          <w:bCs w:val="0"/>
          <w:kern w:val="0"/>
          <w:sz w:val="32"/>
          <w:szCs w:val="32"/>
          <w:lang w:val="en-US" w:eastAsia="zh-CN" w:bidi="ar"/>
        </w:rPr>
        <w:t>巢湖学院学生会</w:t>
      </w:r>
    </w:p>
    <w:bookmarkEnd w:id="0"/>
    <w:p>
      <w:pPr>
        <w:pStyle w:val="3"/>
        <w:keepNext/>
        <w:keepLines/>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auto"/>
        <w:rPr>
          <w:rFonts w:hint="eastAsia" w:ascii="方正黑体_GBK" w:hAnsi="方正黑体_GBK" w:eastAsia="方正黑体_GBK" w:cs="方正黑体_GBK"/>
          <w:b w:val="0"/>
          <w:bCs w:val="0"/>
          <w:kern w:val="2"/>
          <w:sz w:val="32"/>
          <w:szCs w:val="32"/>
          <w:lang w:val="en-US" w:eastAsia="zh-CN" w:bidi="ar-SA"/>
        </w:rPr>
      </w:pPr>
      <w:bookmarkStart w:id="2" w:name="_Toc3961"/>
      <w:r>
        <w:rPr>
          <w:rFonts w:hint="eastAsia" w:ascii="方正黑体_GBK" w:hAnsi="方正黑体_GBK" w:eastAsia="方正黑体_GBK" w:cs="方正黑体_GBK"/>
          <w:b w:val="0"/>
          <w:bCs w:val="0"/>
          <w:kern w:val="2"/>
          <w:sz w:val="32"/>
          <w:szCs w:val="32"/>
          <w:lang w:val="en-US" w:eastAsia="zh-CN" w:bidi="ar-SA"/>
        </w:rPr>
        <w:t>七、活动内容</w:t>
      </w:r>
      <w:bookmarkEnd w:id="2"/>
    </w:p>
    <w:p>
      <w:pPr>
        <w:pageBreakBefore w:val="0"/>
        <w:widowControl w:val="0"/>
        <w:kinsoku/>
        <w:wordWrap/>
        <w:overflowPunct/>
        <w:topLinePunct w:val="0"/>
        <w:autoSpaceDE/>
        <w:autoSpaceDN/>
        <w:bidi w:val="0"/>
        <w:adjustRightInd/>
        <w:snapToGrid/>
        <w:spacing w:line="560" w:lineRule="exact"/>
        <w:ind w:left="0" w:right="0" w:firstLine="643" w:firstLineChars="200"/>
        <w:textAlignment w:val="auto"/>
        <w:outlineLvl w:val="2"/>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1.参赛要求：</w:t>
      </w:r>
    </w:p>
    <w:p>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凡我校全日制在校学生，女生净身高1.6m以上，男生净身高1.7m以上，形象端庄大方，举止得体者均可报名参加。</w:t>
      </w:r>
    </w:p>
    <w:p>
      <w:pPr>
        <w:pageBreakBefore w:val="0"/>
        <w:widowControl w:val="0"/>
        <w:kinsoku/>
        <w:wordWrap/>
        <w:overflowPunct/>
        <w:topLinePunct w:val="0"/>
        <w:autoSpaceDE/>
        <w:autoSpaceDN/>
        <w:bidi w:val="0"/>
        <w:adjustRightInd/>
        <w:snapToGrid/>
        <w:spacing w:line="560" w:lineRule="exact"/>
        <w:ind w:left="0" w:right="0" w:firstLine="643" w:firstLineChars="200"/>
        <w:textAlignment w:val="auto"/>
        <w:outlineLvl w:val="2"/>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2.活动流程：</w:t>
      </w:r>
    </w:p>
    <w:p>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（1）报名时间：3月11日—3月14日</w:t>
      </w:r>
    </w:p>
    <w:p>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（2）报名方式：</w:t>
      </w:r>
    </w:p>
    <w:p>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方正仿宋_GBK" w:hAnsi="方正仿宋_GBK" w:eastAsia="方正仿宋_GBK" w:cs="方正仿宋_GBK"/>
          <w:b w:val="0"/>
          <w:bCs w:val="0"/>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学院报名。请各学院于3月15日下午5：00前将参赛选手报名表（电子版及纸质版）报送至老行政楼301巢湖学院学生会办公室。</w:t>
      </w:r>
      <w:r>
        <w:rPr>
          <w:rFonts w:hint="default" w:ascii="方正仿宋_GBK" w:hAnsi="方正仿宋_GBK" w:eastAsia="方正仿宋_GBK" w:cs="方正仿宋_GBK"/>
          <w:b w:val="0"/>
          <w:bCs w:val="0"/>
          <w:color w:val="000000" w:themeColor="text1"/>
          <w:sz w:val="32"/>
          <w:szCs w:val="32"/>
          <w:lang w:eastAsia="zh-CN"/>
          <w14:textFill>
            <w14:solidFill>
              <w14:schemeClr w14:val="tx1"/>
            </w14:solidFill>
          </w14:textFill>
        </w:rPr>
        <w:t>（每个学院</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至少推荐6位男生6位女生</w:t>
      </w:r>
      <w:r>
        <w:rPr>
          <w:rFonts w:hint="default" w:ascii="方正仿宋_GBK" w:hAnsi="方正仿宋_GBK" w:eastAsia="方正仿宋_GBK" w:cs="方正仿宋_GBK"/>
          <w:b w:val="0"/>
          <w:bCs w:val="0"/>
          <w:color w:val="000000" w:themeColor="text1"/>
          <w:sz w:val="32"/>
          <w:szCs w:val="32"/>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展台报名。同学们可在3月11日至3月14日于博学楼前展台领取报名表并按照表格要求填写相关资料报名。</w:t>
      </w:r>
    </w:p>
    <w:p>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（3）初赛：3月1</w:t>
      </w:r>
      <w:r>
        <w:rPr>
          <w:rFonts w:hint="default" w:ascii="方正仿宋_GBK" w:hAnsi="方正仿宋_GBK" w:eastAsia="方正仿宋_GBK" w:cs="方正仿宋_GBK"/>
          <w:b w:val="0"/>
          <w:bCs w:val="0"/>
          <w:color w:val="000000" w:themeColor="text1"/>
          <w:sz w:val="32"/>
          <w:szCs w:val="32"/>
          <w:lang w:eastAsia="zh-CN"/>
          <w14:textFill>
            <w14:solidFill>
              <w14:schemeClr w14:val="tx1"/>
            </w14:solidFill>
          </w14:textFill>
        </w:rPr>
        <w:t>7</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日12：30在求实楼进行初赛选拔，初赛内容包括30秒自我介绍和1分钟才艺展示。男女生前50名的选手晋级复赛。</w:t>
      </w:r>
    </w:p>
    <w:p>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（4）半决赛：比赛前对选手进行随机分组。参赛选手由往届礼仪风采大赛优秀选手及现校礼仪队成员进行引导教学，培训礼仪基础知识。</w:t>
      </w:r>
      <w:r>
        <w:rPr>
          <w:rFonts w:hint="default" w:ascii="方正仿宋_GBK" w:hAnsi="方正仿宋_GBK" w:eastAsia="方正仿宋_GBK" w:cs="方正仿宋_GBK"/>
          <w:b w:val="0"/>
          <w:bCs w:val="0"/>
          <w:color w:val="000000" w:themeColor="text1"/>
          <w:sz w:val="32"/>
          <w:szCs w:val="32"/>
          <w:lang w:eastAsia="zh-CN"/>
          <w14:textFill>
            <w14:solidFill>
              <w14:schemeClr w14:val="tx1"/>
            </w14:solidFill>
          </w14:textFill>
        </w:rPr>
        <w:t>3</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月24日下午进行半决赛，比赛内容包括自我介绍、才艺展示（参赛选手需与固定搭档合作表演，不影响个人打分）。男女生前6名选手晋级决赛。</w:t>
      </w:r>
    </w:p>
    <w:p>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（5）决赛：</w:t>
      </w:r>
    </w:p>
    <w:p>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礼仪培训：对进入决赛的选手进行随机分组，由往届礼仪风采大赛优秀选手及现校礼仪队成员进行引导教学，培训礼仪基础知识。培训时长待定。</w:t>
      </w:r>
    </w:p>
    <w:p>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选手自备1张个人照片（艺术照或生活照）和一段参赛宣言（积极向上、展示个性、篇幅适宜）。制作成大海报，放置于梧桐树下。活动承办方将通过巢湖学院学生会官方QQ进行宣传，并于巢湖学院</w:t>
      </w:r>
      <w:r>
        <w:rPr>
          <w:rFonts w:hint="eastAsia" w:ascii="方正仿宋_GBK" w:hAnsi="方正仿宋_GBK" w:eastAsia="方正仿宋_GBK" w:cs="方正仿宋_GBK"/>
          <w:b w:val="0"/>
          <w:bCs w:val="0"/>
          <w:kern w:val="2"/>
          <w:sz w:val="32"/>
          <w:szCs w:val="32"/>
          <w:lang w:val="en-US" w:eastAsia="zh-Hans" w:bidi="ar-SA"/>
        </w:rPr>
        <w:t>汤青之声微信公众</w:t>
      </w:r>
      <w:r>
        <w:rPr>
          <w:rFonts w:hint="eastAsia" w:ascii="方正仿宋_GBK" w:hAnsi="方正仿宋_GBK" w:eastAsia="方正仿宋_GBK" w:cs="方正仿宋_GBK"/>
          <w:b w:val="0"/>
          <w:bCs w:val="0"/>
          <w:kern w:val="2"/>
          <w:sz w:val="32"/>
          <w:szCs w:val="32"/>
          <w:lang w:val="en-US" w:eastAsia="zh-CN" w:bidi="ar-SA"/>
        </w:rPr>
        <w:t>号</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进行网上投票，网上投票环节将直接评选出最佳人气奖。</w:t>
      </w:r>
    </w:p>
    <w:p>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决赛时间：4月7日19:00</w:t>
      </w:r>
    </w:p>
    <w:p>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决赛内容：</w:t>
      </w:r>
    </w:p>
    <w:p>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①礼仪走秀：礼仪走秀服装以中国古代服饰为主题，男女选手按照随机分组组合，进行礼仪风采展示。时间不超过3分钟。</w:t>
      </w:r>
    </w:p>
    <w:p>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②情景模拟：以</w:t>
      </w:r>
      <w:r>
        <w:rPr>
          <w:rFonts w:hint="default" w:ascii="方正仿宋_GBK" w:hAnsi="方正仿宋_GBK" w:eastAsia="方正仿宋_GBK" w:cs="方正仿宋_GBK"/>
          <w:b w:val="0"/>
          <w:bCs w:val="0"/>
          <w:color w:val="000000" w:themeColor="text1"/>
          <w:sz w:val="32"/>
          <w:szCs w:val="32"/>
          <w:lang w:eastAsia="zh-CN"/>
          <w14:textFill>
            <w14:solidFill>
              <w14:schemeClr w14:val="tx1"/>
            </w14:solidFill>
          </w14:textFill>
        </w:rPr>
        <w:t>唐宋风韵、民族特色、女性力量</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为主题进行情景剧演绎。</w:t>
      </w:r>
    </w:p>
    <w:p>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③模特走秀：模特的服装以现代风为主题，男女选手自由组合，进行礼仪风采展示。时间不超过3分钟。</w:t>
      </w:r>
    </w:p>
    <w:p>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④才艺展示：选手可以根据自己擅长的才艺进行表演，要求才艺形式贴合主题，时间不超过5分钟。</w:t>
      </w:r>
    </w:p>
    <w:p>
      <w:pPr>
        <w:pStyle w:val="3"/>
        <w:keepNext/>
        <w:keepLines/>
        <w:pageBreakBefore w:val="0"/>
        <w:widowControl w:val="0"/>
        <w:kinsoku/>
        <w:wordWrap/>
        <w:overflowPunct/>
        <w:topLinePunct w:val="0"/>
        <w:autoSpaceDE/>
        <w:autoSpaceDN/>
        <w:bidi w:val="0"/>
        <w:adjustRightInd/>
        <w:snapToGrid/>
        <w:spacing w:before="0" w:after="0" w:line="560" w:lineRule="exact"/>
        <w:ind w:left="0" w:right="0" w:firstLine="643" w:firstLineChars="200"/>
        <w:textAlignment w:val="auto"/>
        <w:rPr>
          <w:rFonts w:hint="eastAsia" w:ascii="方正仿宋_GBK" w:hAnsi="方正仿宋_GBK" w:eastAsia="方正仿宋_GBK" w:cs="方正仿宋_GBK"/>
          <w:sz w:val="32"/>
          <w:szCs w:val="32"/>
          <w:lang w:val="en-US" w:eastAsia="zh-CN"/>
        </w:rPr>
      </w:pPr>
      <w:bookmarkStart w:id="3" w:name="_Toc4870"/>
      <w:r>
        <w:rPr>
          <w:rFonts w:hint="eastAsia" w:ascii="方正仿宋_GBK" w:hAnsi="方正仿宋_GBK" w:eastAsia="方正仿宋_GBK" w:cs="方正仿宋_GBK"/>
          <w:sz w:val="32"/>
          <w:szCs w:val="32"/>
          <w:lang w:val="en-US" w:eastAsia="zh-CN"/>
        </w:rPr>
        <w:t>3.评分标准</w:t>
      </w:r>
      <w:bookmarkEnd w:id="3"/>
      <w:r>
        <w:rPr>
          <w:rFonts w:hint="eastAsia" w:ascii="方正仿宋_GBK" w:hAnsi="方正仿宋_GBK" w:eastAsia="方正仿宋_GBK" w:cs="方正仿宋_GBK"/>
          <w:sz w:val="32"/>
          <w:szCs w:val="32"/>
          <w:lang w:val="en-US" w:eastAsia="zh-CN"/>
        </w:rPr>
        <w:t>：</w:t>
      </w:r>
    </w:p>
    <w:p>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礼仪走秀20分，情景模拟20分，模特走秀20分，才艺展示20分，日常训练10分，整体观感10分。</w:t>
      </w:r>
    </w:p>
    <w:p>
      <w:pPr>
        <w:pStyle w:val="3"/>
        <w:keepNext/>
        <w:keepLines/>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auto"/>
        <w:rPr>
          <w:rFonts w:hint="eastAsia" w:ascii="方正黑体_GBK" w:hAnsi="方正黑体_GBK" w:eastAsia="方正黑体_GBK" w:cs="方正黑体_GBK"/>
          <w:b w:val="0"/>
          <w:bCs w:val="0"/>
          <w:sz w:val="32"/>
          <w:szCs w:val="32"/>
          <w:lang w:val="en-US" w:eastAsia="zh-CN"/>
        </w:rPr>
      </w:pPr>
      <w:bookmarkStart w:id="4" w:name="_Toc30946"/>
      <w:r>
        <w:rPr>
          <w:rFonts w:hint="eastAsia" w:ascii="方正黑体_GBK" w:hAnsi="方正黑体_GBK" w:eastAsia="方正黑体_GBK" w:cs="方正黑体_GBK"/>
          <w:b w:val="0"/>
          <w:bCs w:val="0"/>
          <w:sz w:val="32"/>
          <w:szCs w:val="32"/>
          <w:lang w:val="en-US" w:eastAsia="zh-CN"/>
        </w:rPr>
        <w:t>八、奖项设置</w:t>
      </w:r>
      <w:bookmarkEnd w:id="4"/>
    </w:p>
    <w:p>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设男女各一等奖1名、男女各二等奖2名、男女各三等奖3名，最佳人气奖1名，男女优秀奖若干。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zYjc0NTAzZDJjMjIwYTZmMjk4YTc2MGQwOTE4NTkifQ=="/>
  </w:docVars>
  <w:rsids>
    <w:rsidRoot w:val="7D405432"/>
    <w:rsid w:val="7D405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360" w:lineRule="auto"/>
      <w:outlineLvl w:val="0"/>
    </w:pPr>
    <w:rPr>
      <w:rFonts w:eastAsia="宋体"/>
      <w:b/>
      <w:bCs/>
      <w:kern w:val="44"/>
      <w:sz w:val="30"/>
      <w:szCs w:val="44"/>
    </w:rPr>
  </w:style>
  <w:style w:type="paragraph" w:styleId="3">
    <w:name w:val="heading 2"/>
    <w:basedOn w:val="1"/>
    <w:next w:val="1"/>
    <w:unhideWhenUsed/>
    <w:qFormat/>
    <w:uiPriority w:val="9"/>
    <w:pPr>
      <w:keepNext/>
      <w:keepLines/>
      <w:spacing w:before="260" w:after="260" w:line="416" w:lineRule="auto"/>
      <w:outlineLvl w:val="1"/>
    </w:pPr>
    <w:rPr>
      <w:rFonts w:eastAsia="宋体" w:asciiTheme="majorAscii" w:hAnsiTheme="majorAscii" w:cstheme="majorBidi"/>
      <w:b/>
      <w:bCs/>
      <w:sz w:val="28"/>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2024-03-08T03:37:00Z</dcterms:created>
  <dc:creator>仰望辉煌</dc:creator>
  <cp:lastModifiedBy>仰望辉煌</cp:lastModifiedBy>
  <dcterms:modified xsi:type="dcterms:W3CDTF">2024-03-08T03:37:40Z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D8B5947BE00746B7801D0482B1C0AA2E_11</vt:lpwstr>
  </property>
</Properties>
</file>