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3" w:rsidRPr="00C15B55" w:rsidRDefault="00645AD3" w:rsidP="00645AD3">
      <w:pPr>
        <w:spacing w:line="440" w:lineRule="exact"/>
        <w:rPr>
          <w:rFonts w:ascii="方正黑体_GBK" w:eastAsia="方正黑体_GBK" w:hAnsi="宋体"/>
          <w:color w:val="000000"/>
          <w:sz w:val="28"/>
          <w:szCs w:val="28"/>
        </w:rPr>
      </w:pPr>
      <w:r w:rsidRPr="00F73C20">
        <w:rPr>
          <w:rFonts w:ascii="方正黑体_GBK" w:eastAsia="方正黑体_GBK" w:hAnsi="宋体" w:hint="eastAsia"/>
          <w:color w:val="000000"/>
          <w:sz w:val="28"/>
          <w:szCs w:val="28"/>
        </w:rPr>
        <w:t>附</w:t>
      </w:r>
      <w:r>
        <w:rPr>
          <w:rFonts w:ascii="方正黑体_GBK" w:eastAsia="方正黑体_GBK" w:hAnsi="宋体" w:hint="eastAsia"/>
          <w:color w:val="000000"/>
          <w:sz w:val="28"/>
          <w:szCs w:val="28"/>
        </w:rPr>
        <w:t>件</w:t>
      </w:r>
      <w:r w:rsidRPr="00F73C20">
        <w:rPr>
          <w:rFonts w:ascii="方正黑体_GBK" w:eastAsia="方正黑体_GBK" w:hAnsi="宋体" w:hint="eastAsia"/>
          <w:color w:val="000000"/>
          <w:sz w:val="28"/>
          <w:szCs w:val="28"/>
        </w:rPr>
        <w:t xml:space="preserve"> ：</w:t>
      </w:r>
    </w:p>
    <w:p w:rsidR="00645AD3" w:rsidRPr="00F73C20" w:rsidRDefault="00645AD3" w:rsidP="00645AD3">
      <w:pPr>
        <w:spacing w:line="660" w:lineRule="exact"/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r w:rsidRPr="00F73C20">
        <w:rPr>
          <w:rFonts w:ascii="方正小标宋_GBK" w:eastAsia="方正小标宋_GBK" w:hAnsi="宋体" w:hint="eastAsia"/>
          <w:color w:val="000000"/>
          <w:sz w:val="36"/>
          <w:szCs w:val="36"/>
        </w:rPr>
        <w:t>巢湖学院</w:t>
      </w:r>
      <w:r>
        <w:rPr>
          <w:rFonts w:ascii="方正小标宋_GBK" w:eastAsia="方正小标宋_GBK" w:hAnsi="宋体" w:hint="eastAsia"/>
          <w:color w:val="000000"/>
          <w:sz w:val="36"/>
          <w:szCs w:val="36"/>
        </w:rPr>
        <w:t>教职工</w:t>
      </w:r>
      <w:r w:rsidRPr="00F73C20">
        <w:rPr>
          <w:rFonts w:ascii="方正小标宋_GBK" w:eastAsia="方正小标宋_GBK" w:hAnsi="宋体" w:hint="eastAsia"/>
          <w:color w:val="000000"/>
          <w:sz w:val="36"/>
          <w:szCs w:val="36"/>
        </w:rPr>
        <w:t>师德考核</w:t>
      </w:r>
      <w:r>
        <w:rPr>
          <w:rFonts w:ascii="方正小标宋_GBK" w:eastAsia="方正小标宋_GBK" w:hAnsi="宋体" w:hint="eastAsia"/>
          <w:color w:val="000000"/>
          <w:sz w:val="36"/>
          <w:szCs w:val="36"/>
        </w:rPr>
        <w:t>量化评分表</w:t>
      </w:r>
    </w:p>
    <w:tbl>
      <w:tblPr>
        <w:tblStyle w:val="a5"/>
        <w:tblW w:w="10684" w:type="dxa"/>
        <w:jc w:val="center"/>
        <w:tblInd w:w="-2217" w:type="dxa"/>
        <w:tblLook w:val="04A0" w:firstRow="1" w:lastRow="0" w:firstColumn="1" w:lastColumn="0" w:noHBand="0" w:noVBand="1"/>
      </w:tblPr>
      <w:tblGrid>
        <w:gridCol w:w="1669"/>
        <w:gridCol w:w="992"/>
        <w:gridCol w:w="7190"/>
        <w:gridCol w:w="833"/>
      </w:tblGrid>
      <w:tr w:rsidR="00645AD3" w:rsidRPr="00645AD3" w:rsidTr="00645AD3">
        <w:trPr>
          <w:trHeight w:val="490"/>
          <w:jc w:val="center"/>
        </w:trPr>
        <w:tc>
          <w:tcPr>
            <w:tcW w:w="1669" w:type="dxa"/>
            <w:vAlign w:val="center"/>
          </w:tcPr>
          <w:p w:rsidR="00645AD3" w:rsidRPr="009817E9" w:rsidRDefault="00645AD3" w:rsidP="00645AD3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color w:val="000000"/>
                <w:sz w:val="24"/>
              </w:rPr>
            </w:pPr>
            <w:r w:rsidRPr="009817E9">
              <w:rPr>
                <w:rFonts w:ascii="方正仿宋_GBK" w:eastAsia="方正仿宋_GBK" w:hAnsi="宋体" w:hint="eastAsia"/>
                <w:b/>
                <w:color w:val="000000"/>
                <w:sz w:val="24"/>
              </w:rPr>
              <w:t>考核内容</w:t>
            </w:r>
          </w:p>
        </w:tc>
        <w:tc>
          <w:tcPr>
            <w:tcW w:w="992" w:type="dxa"/>
            <w:vAlign w:val="center"/>
          </w:tcPr>
          <w:p w:rsidR="00645AD3" w:rsidRPr="009817E9" w:rsidRDefault="00645AD3" w:rsidP="00645AD3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7190" w:type="dxa"/>
            <w:vAlign w:val="center"/>
          </w:tcPr>
          <w:p w:rsidR="00645AD3" w:rsidRPr="009817E9" w:rsidRDefault="00645AD3" w:rsidP="00645AD3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color w:val="000000"/>
                <w:sz w:val="24"/>
              </w:rPr>
            </w:pPr>
            <w:r w:rsidRPr="009817E9">
              <w:rPr>
                <w:rFonts w:ascii="方正仿宋_GBK" w:eastAsia="方正仿宋_GBK" w:hAnsi="宋体" w:hint="eastAsia"/>
                <w:b/>
                <w:color w:val="000000"/>
                <w:sz w:val="24"/>
              </w:rPr>
              <w:t>考核标准</w:t>
            </w:r>
          </w:p>
        </w:tc>
        <w:tc>
          <w:tcPr>
            <w:tcW w:w="833" w:type="dxa"/>
            <w:vAlign w:val="center"/>
          </w:tcPr>
          <w:p w:rsidR="00645AD3" w:rsidRPr="009817E9" w:rsidRDefault="00645AD3" w:rsidP="00645AD3">
            <w:pPr>
              <w:spacing w:line="440" w:lineRule="exact"/>
              <w:jc w:val="center"/>
              <w:rPr>
                <w:rFonts w:ascii="方正仿宋_GBK" w:eastAsia="方正仿宋_GBK" w:hAnsi="宋体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color w:val="000000"/>
                <w:sz w:val="24"/>
              </w:rPr>
              <w:t>评分</w:t>
            </w:r>
          </w:p>
        </w:tc>
      </w:tr>
      <w:tr w:rsidR="00645AD3" w:rsidRPr="00C15B55" w:rsidTr="00645AD3">
        <w:trPr>
          <w:trHeight w:val="961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坚定政治方向</w:t>
            </w:r>
          </w:p>
        </w:tc>
        <w:tc>
          <w:tcPr>
            <w:tcW w:w="992" w:type="dxa"/>
            <w:vAlign w:val="center"/>
          </w:tcPr>
          <w:p w:rsidR="00645AD3" w:rsidRPr="00C15B55" w:rsidRDefault="00645AD3" w:rsidP="00645AD3">
            <w:pPr>
              <w:tabs>
                <w:tab w:val="left" w:pos="1500"/>
              </w:tabs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tabs>
                <w:tab w:val="left" w:pos="1500"/>
              </w:tabs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坚持以习近平新时代中国特色社会主义思想为指导，拥护中国共产党的领导，贯彻党的教育方针；不得在教育教学活动中及其他场合有损害党中央权威、违背党的路线方针政策的言行。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tabs>
                <w:tab w:val="left" w:pos="1500"/>
              </w:tabs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645AD3">
        <w:trPr>
          <w:trHeight w:val="787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自觉爱国守法</w:t>
            </w:r>
          </w:p>
        </w:tc>
        <w:tc>
          <w:tcPr>
            <w:tcW w:w="992" w:type="dxa"/>
            <w:vAlign w:val="center"/>
          </w:tcPr>
          <w:p w:rsidR="00645AD3" w:rsidRDefault="00645AD3" w:rsidP="00645AD3">
            <w:pPr>
              <w:spacing w:line="360" w:lineRule="exact"/>
              <w:jc w:val="center"/>
            </w:pPr>
            <w:r w:rsidRPr="00E61EC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忠于祖国，忠于人民，恪守宪法原则，遵守法律法规，依法履行教师职责；不得损害国家利益、社会公共利益，或违背社会公序良俗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645AD3">
        <w:trPr>
          <w:trHeight w:val="961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传播优秀文化</w:t>
            </w:r>
          </w:p>
        </w:tc>
        <w:tc>
          <w:tcPr>
            <w:tcW w:w="992" w:type="dxa"/>
            <w:vAlign w:val="center"/>
          </w:tcPr>
          <w:p w:rsidR="00645AD3" w:rsidRDefault="00645AD3" w:rsidP="00645AD3">
            <w:pPr>
              <w:spacing w:line="360" w:lineRule="exact"/>
              <w:jc w:val="center"/>
            </w:pPr>
            <w:r w:rsidRPr="00E61EC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带头</w:t>
            </w:r>
            <w:proofErr w:type="gramStart"/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社会主义核心价值观，弘扬真善美，</w:t>
            </w:r>
            <w:proofErr w:type="gramStart"/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传递正</w:t>
            </w:r>
            <w:proofErr w:type="gramEnd"/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能量；不得通过课堂、论坛、讲座、信息网络及其他渠道发表、转发错误观点，或编造散布虚假信息、不良信息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645AD3">
        <w:trPr>
          <w:trHeight w:val="961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潜心教书育人</w:t>
            </w:r>
          </w:p>
        </w:tc>
        <w:tc>
          <w:tcPr>
            <w:tcW w:w="992" w:type="dxa"/>
            <w:vAlign w:val="center"/>
          </w:tcPr>
          <w:p w:rsidR="00645AD3" w:rsidRDefault="00645AD3" w:rsidP="00645AD3">
            <w:pPr>
              <w:spacing w:line="360" w:lineRule="exact"/>
              <w:jc w:val="center"/>
            </w:pPr>
            <w:r w:rsidRPr="00E61EC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落实立德树人根本任务，遵循教育规律和学生成长规律，因材施教，教学相长；不得违反教学纪律，敷衍教学，或擅自从事影响教育教学本职工作的兼职兼薪行为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645AD3">
        <w:trPr>
          <w:trHeight w:val="961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关心爱护学生</w:t>
            </w:r>
          </w:p>
        </w:tc>
        <w:tc>
          <w:tcPr>
            <w:tcW w:w="992" w:type="dxa"/>
            <w:vAlign w:val="center"/>
          </w:tcPr>
          <w:p w:rsidR="00645AD3" w:rsidRDefault="00645AD3" w:rsidP="00645AD3">
            <w:pPr>
              <w:spacing w:line="360" w:lineRule="exact"/>
              <w:jc w:val="center"/>
            </w:pPr>
            <w:r w:rsidRPr="00E61EC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严慈相济，诲人不倦，真心关爱学生，严格要求学生，做学生良师益友；不得要求学生从事与教学、科研、社会服务无关的事宜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645AD3">
        <w:trPr>
          <w:trHeight w:val="961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坚持言行雅正</w:t>
            </w:r>
          </w:p>
        </w:tc>
        <w:tc>
          <w:tcPr>
            <w:tcW w:w="992" w:type="dxa"/>
            <w:vAlign w:val="center"/>
          </w:tcPr>
          <w:p w:rsidR="00645AD3" w:rsidRDefault="00645AD3" w:rsidP="00645AD3">
            <w:pPr>
              <w:spacing w:line="360" w:lineRule="exact"/>
              <w:jc w:val="center"/>
            </w:pPr>
            <w:r w:rsidRPr="00E61EC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为人师表，以身作则，举止文明，作风正派，自重自爱；不得与学生发生任何不正当关系，严禁任何形式的猥亵、性骚扰行为。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645AD3">
        <w:trPr>
          <w:trHeight w:val="961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遵守学术规范</w:t>
            </w:r>
          </w:p>
        </w:tc>
        <w:tc>
          <w:tcPr>
            <w:tcW w:w="992" w:type="dxa"/>
            <w:vAlign w:val="center"/>
          </w:tcPr>
          <w:p w:rsidR="00645AD3" w:rsidRDefault="00645AD3" w:rsidP="00645AD3">
            <w:pPr>
              <w:spacing w:line="360" w:lineRule="exact"/>
              <w:jc w:val="center"/>
            </w:pPr>
            <w:r w:rsidRPr="00E61EC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严谨治学，力戒浮躁，潜心问道，勇于探索，坚守学术良知，反对学术不端；不得抄袭剽窃、篡改侵吞他人学术成果，或滥用学术资源和学术影响。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645AD3">
        <w:trPr>
          <w:trHeight w:val="961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秉持公平诚信</w:t>
            </w:r>
          </w:p>
        </w:tc>
        <w:tc>
          <w:tcPr>
            <w:tcW w:w="992" w:type="dxa"/>
            <w:vAlign w:val="center"/>
          </w:tcPr>
          <w:p w:rsidR="00645AD3" w:rsidRDefault="00645AD3" w:rsidP="00645AD3">
            <w:pPr>
              <w:spacing w:line="360" w:lineRule="exact"/>
              <w:jc w:val="center"/>
            </w:pPr>
            <w:r w:rsidRPr="00E61EC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坚持原则，处事公道，光明磊落，为人正直；不得在招生、考试、推优、保</w:t>
            </w:r>
            <w:proofErr w:type="gramStart"/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、就业及绩效考核、岗位聘用、职称评聘、评优评奖等工作中徇私舞弊、弄虚作假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645AD3">
        <w:trPr>
          <w:trHeight w:val="961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坚守廉洁自律</w:t>
            </w:r>
          </w:p>
        </w:tc>
        <w:tc>
          <w:tcPr>
            <w:tcW w:w="992" w:type="dxa"/>
            <w:vAlign w:val="center"/>
          </w:tcPr>
          <w:p w:rsidR="00645AD3" w:rsidRDefault="00645AD3" w:rsidP="00645AD3">
            <w:pPr>
              <w:spacing w:line="360" w:lineRule="exact"/>
              <w:jc w:val="center"/>
            </w:pPr>
            <w:r w:rsidRPr="00E61EC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严于律己，清廉从教；不得索要、收受学生及家长财物，不得参加由学生及家长付费的宴请、旅游、娱乐休闲等活动，或利用家长资源谋取私利。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645AD3">
        <w:trPr>
          <w:trHeight w:val="849"/>
          <w:jc w:val="center"/>
        </w:trPr>
        <w:tc>
          <w:tcPr>
            <w:tcW w:w="1669" w:type="dxa"/>
            <w:vAlign w:val="center"/>
          </w:tcPr>
          <w:p w:rsidR="00645AD3" w:rsidRPr="00C15B55" w:rsidRDefault="00645AD3" w:rsidP="00645AD3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积极奉献社会</w:t>
            </w:r>
          </w:p>
        </w:tc>
        <w:tc>
          <w:tcPr>
            <w:tcW w:w="992" w:type="dxa"/>
            <w:vAlign w:val="center"/>
          </w:tcPr>
          <w:p w:rsidR="00645AD3" w:rsidRDefault="00645AD3" w:rsidP="00645AD3">
            <w:pPr>
              <w:spacing w:line="360" w:lineRule="exact"/>
              <w:jc w:val="center"/>
            </w:pPr>
            <w:r w:rsidRPr="00E61EC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0" w:type="dxa"/>
            <w:vAlign w:val="center"/>
          </w:tcPr>
          <w:p w:rsidR="00645AD3" w:rsidRPr="00C15B55" w:rsidRDefault="00645AD3" w:rsidP="00645AD3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C15B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履行社会责任，贡献聪明才智，树立正确义利观；不得假公济私，擅自利用学校名义或校名、校徽、专利、场所等资源谋取个人利益。</w:t>
            </w:r>
          </w:p>
        </w:tc>
        <w:tc>
          <w:tcPr>
            <w:tcW w:w="833" w:type="dxa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5AD3" w:rsidRPr="00C15B55" w:rsidTr="00D24E40">
        <w:trPr>
          <w:trHeight w:val="453"/>
          <w:jc w:val="center"/>
        </w:trPr>
        <w:tc>
          <w:tcPr>
            <w:tcW w:w="2661" w:type="dxa"/>
            <w:gridSpan w:val="2"/>
            <w:vAlign w:val="center"/>
          </w:tcPr>
          <w:p w:rsidR="00645AD3" w:rsidRPr="00E61EC8" w:rsidRDefault="00645AD3" w:rsidP="00645AD3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总  分</w:t>
            </w:r>
          </w:p>
        </w:tc>
        <w:tc>
          <w:tcPr>
            <w:tcW w:w="8023" w:type="dxa"/>
            <w:gridSpan w:val="2"/>
            <w:vAlign w:val="center"/>
          </w:tcPr>
          <w:p w:rsidR="00645AD3" w:rsidRPr="00C15B55" w:rsidRDefault="00645AD3" w:rsidP="00645AD3">
            <w:pPr>
              <w:spacing w:line="38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684A" w:rsidRPr="00645AD3" w:rsidRDefault="004213C4"/>
    <w:sectPr w:rsidR="00C7684A" w:rsidRPr="00645AD3" w:rsidSect="0047176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C4" w:rsidRDefault="004213C4" w:rsidP="00645AD3">
      <w:r>
        <w:separator/>
      </w:r>
    </w:p>
  </w:endnote>
  <w:endnote w:type="continuationSeparator" w:id="0">
    <w:p w:rsidR="004213C4" w:rsidRDefault="004213C4" w:rsidP="006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C4" w:rsidRDefault="004213C4" w:rsidP="00645AD3">
      <w:r>
        <w:separator/>
      </w:r>
    </w:p>
  </w:footnote>
  <w:footnote w:type="continuationSeparator" w:id="0">
    <w:p w:rsidR="004213C4" w:rsidRDefault="004213C4" w:rsidP="0064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1"/>
    <w:rsid w:val="002C4B11"/>
    <w:rsid w:val="004213C4"/>
    <w:rsid w:val="00645AD3"/>
    <w:rsid w:val="007D35B7"/>
    <w:rsid w:val="00BD3181"/>
    <w:rsid w:val="00C4236D"/>
    <w:rsid w:val="00D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AD3"/>
    <w:rPr>
      <w:sz w:val="18"/>
      <w:szCs w:val="18"/>
    </w:rPr>
  </w:style>
  <w:style w:type="table" w:styleId="a5">
    <w:name w:val="Table Grid"/>
    <w:basedOn w:val="a1"/>
    <w:uiPriority w:val="59"/>
    <w:rsid w:val="00645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AD3"/>
    <w:rPr>
      <w:sz w:val="18"/>
      <w:szCs w:val="18"/>
    </w:rPr>
  </w:style>
  <w:style w:type="table" w:styleId="a5">
    <w:name w:val="Table Grid"/>
    <w:basedOn w:val="a1"/>
    <w:uiPriority w:val="59"/>
    <w:rsid w:val="00645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李昆</dc:creator>
  <cp:keywords/>
  <dc:description/>
  <cp:lastModifiedBy>李昆</cp:lastModifiedBy>
  <cp:revision>3</cp:revision>
  <dcterms:created xsi:type="dcterms:W3CDTF">2020-01-09T02:47:00Z</dcterms:created>
  <dcterms:modified xsi:type="dcterms:W3CDTF">2020-01-09T02:54:00Z</dcterms:modified>
</cp:coreProperties>
</file>