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3045" w:hanging="3045" w:hangingChars="1450"/>
      </w:pPr>
      <w:r>
        <w:rPr>
          <w:rFonts w:hint="eastAsia" w:cs="宋体"/>
        </w:rPr>
        <w:t>附件</w:t>
      </w:r>
      <w:r>
        <w:t>1</w:t>
      </w:r>
      <w:r>
        <w:rPr>
          <w:rFonts w:hint="eastAsia" w:cs="宋体"/>
        </w:rPr>
        <w:t>：</w:t>
      </w:r>
    </w:p>
    <w:p>
      <w:pPr>
        <w:spacing w:line="440" w:lineRule="exact"/>
        <w:ind w:left="4658" w:hanging="4658" w:hangingChars="145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z w:val="32"/>
          <w:szCs w:val="32"/>
        </w:rPr>
        <w:t>巢湖学院</w:t>
      </w:r>
      <w:r>
        <w:rPr>
          <w:rFonts w:ascii="黑体" w:hAnsi="宋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20</w:t>
      </w:r>
      <w:r>
        <w:rPr>
          <w:rFonts w:ascii="黑体" w:hAnsi="宋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21学年度第一学期期中</w:t>
      </w:r>
      <w:r>
        <w:rPr>
          <w:rFonts w:hint="eastAsia" w:ascii="黑体" w:eastAsia="黑体" w:cs="黑体"/>
          <w:b/>
          <w:bCs/>
          <w:sz w:val="32"/>
          <w:szCs w:val="32"/>
        </w:rPr>
        <w:t>教学检查内容体系及记录表</w:t>
      </w:r>
    </w:p>
    <w:p>
      <w:pPr>
        <w:spacing w:line="440" w:lineRule="exact"/>
        <w:ind w:left="4076" w:hanging="4076" w:hangingChars="1450"/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</w:rPr>
        <w:t>学院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   检查时间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      检查人员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   </w:t>
      </w:r>
    </w:p>
    <w:tbl>
      <w:tblPr>
        <w:tblStyle w:val="7"/>
        <w:tblW w:w="1403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289"/>
        <w:gridCol w:w="4643"/>
        <w:gridCol w:w="1038"/>
        <w:gridCol w:w="1080"/>
        <w:gridCol w:w="174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</w:rPr>
              <w:t>一级指标</w:t>
            </w:r>
          </w:p>
        </w:tc>
        <w:tc>
          <w:tcPr>
            <w:tcW w:w="32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</w:rPr>
              <w:t>二级指标</w:t>
            </w:r>
          </w:p>
        </w:tc>
        <w:tc>
          <w:tcPr>
            <w:tcW w:w="46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</w:rPr>
              <w:t>主要观测点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</w:rPr>
              <w:t>分值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</w:rPr>
              <w:t>对照说明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/>
                <w:b/>
                <w:bCs/>
                <w:szCs w:val="21"/>
              </w:rPr>
              <w:t>支撑材料目录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/>
                <w:b/>
                <w:bCs/>
                <w:szCs w:val="21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15"/>
                <w:szCs w:val="15"/>
              </w:rPr>
              <w:t>教学基本材料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15"/>
                <w:szCs w:val="15"/>
              </w:rPr>
              <w:t>（30分）</w:t>
            </w: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19-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20学年第一、二学期期末考试试卷</w:t>
            </w:r>
          </w:p>
        </w:tc>
        <w:tc>
          <w:tcPr>
            <w:tcW w:w="4643" w:type="dxa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1、命题质量（难易度、题量、题型）；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2、考核结果（及格率、成绩分布）；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3、归档材料。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2020届毕业论文（设计）</w:t>
            </w:r>
          </w:p>
        </w:tc>
        <w:tc>
          <w:tcPr>
            <w:tcW w:w="4643" w:type="dxa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1、选题及成绩一览表；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2、论文（设计）质量；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3、纸质归档材料；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4、管理系统使用情况（材料完整性）。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15"/>
                <w:szCs w:val="15"/>
              </w:rPr>
              <w:t>教育教学改革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15"/>
                <w:szCs w:val="15"/>
              </w:rPr>
              <w:t>（20分）</w:t>
            </w: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课程教学改革</w:t>
            </w:r>
          </w:p>
        </w:tc>
        <w:tc>
          <w:tcPr>
            <w:tcW w:w="4643" w:type="dxa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1、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19-20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学年第二学期在线教学开展情况及总结；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20-2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1学年第一学期线上、线上线下混合教学课程一览表及教学开展情况；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3、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19年度校级以上课程立项一览表及建设情况；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4、课程教学改革做法、经验、成效。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课程思政工作</w:t>
            </w:r>
          </w:p>
        </w:tc>
        <w:tc>
          <w:tcPr>
            <w:tcW w:w="4643" w:type="dxa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1、二级学院课程思政工作实施方案；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2、二级学院课程思政工作开展情况。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15"/>
                <w:szCs w:val="15"/>
              </w:rPr>
              <w:t>教学基本建设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15"/>
                <w:szCs w:val="15"/>
              </w:rPr>
              <w:t>（30分）</w:t>
            </w: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实验教学与实验室建设工作</w:t>
            </w:r>
          </w:p>
        </w:tc>
        <w:tc>
          <w:tcPr>
            <w:tcW w:w="4643" w:type="dxa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19-20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学年第二学期、20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21学年第一学期以下材料：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1、实验室工作计划；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2、实验课总表及运行表；</w:t>
            </w:r>
          </w:p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3、实验室活动开展记录。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“双基”达标建设与示范创建工作</w:t>
            </w:r>
          </w:p>
        </w:tc>
        <w:tc>
          <w:tcPr>
            <w:tcW w:w="4643" w:type="dxa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教研室活动开展情况（重点是教学研究活动开展情况）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一流专业、一流课程建设工作</w:t>
            </w:r>
          </w:p>
        </w:tc>
        <w:tc>
          <w:tcPr>
            <w:tcW w:w="4643" w:type="dxa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一流专业、一流课程建设方案及</w:t>
            </w:r>
            <w:r>
              <w:rPr>
                <w:rFonts w:ascii="方正仿宋_GBK" w:hAnsi="宋体" w:eastAsia="方正仿宋_GBK"/>
                <w:color w:val="000000"/>
                <w:sz w:val="18"/>
                <w:szCs w:val="18"/>
              </w:rPr>
              <w:t>进展、成效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专业认证工作</w:t>
            </w:r>
          </w:p>
        </w:tc>
        <w:tc>
          <w:tcPr>
            <w:tcW w:w="4643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二级学院专业认证工作实施方案；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2020级人才培养方案；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20-2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1学年第一学期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eastAsia="zh-CN"/>
              </w:rPr>
              <w:t>本科认证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所开课程教学大纲（专业课和公共基础课）；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专业认证工作研讨情况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15"/>
                <w:szCs w:val="15"/>
              </w:rPr>
              <w:t>教学质量保障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 w:val="15"/>
                <w:szCs w:val="15"/>
              </w:rPr>
              <w:t>（20分）</w:t>
            </w: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听课情况</w:t>
            </w:r>
          </w:p>
        </w:tc>
        <w:tc>
          <w:tcPr>
            <w:tcW w:w="4643" w:type="dxa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听课计划及研讨交流情况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二级学院教学督导工作</w:t>
            </w:r>
          </w:p>
        </w:tc>
        <w:tc>
          <w:tcPr>
            <w:tcW w:w="4643" w:type="dxa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督教、督学、督查工作开展情况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3289" w:type="dxa"/>
            <w:vAlign w:val="center"/>
          </w:tcPr>
          <w:p>
            <w:pPr>
              <w:jc w:val="left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学业导师制工作</w:t>
            </w:r>
          </w:p>
        </w:tc>
        <w:tc>
          <w:tcPr>
            <w:tcW w:w="4643" w:type="dxa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学业导师制工作过程性材料、完成情况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83" w:type="dxa"/>
            <w:gridSpan w:val="6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ind w:left="3055" w:leftChars="200" w:hanging="2635" w:hangingChars="1250"/>
        <w:rPr>
          <w:rFonts w:ascii="宋体"/>
        </w:rPr>
      </w:pPr>
      <w:r>
        <w:rPr>
          <w:rFonts w:hint="eastAsia" w:ascii="宋体" w:hAnsi="宋体" w:cs="宋体"/>
          <w:b/>
          <w:bCs/>
        </w:rPr>
        <w:t>注：</w:t>
      </w:r>
      <w:r>
        <w:rPr>
          <w:rFonts w:hint="eastAsia" w:ascii="宋体" w:hAnsi="宋体" w:cs="宋体"/>
        </w:rPr>
        <w:t>表格空间不够可下拉，以下同。</w:t>
      </w:r>
    </w:p>
    <w:p>
      <w:pPr>
        <w:pStyle w:val="16"/>
        <w:spacing w:line="440" w:lineRule="exact"/>
        <w:ind w:left="420" w:firstLine="405"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填报人员                                                       时间：   年  月  日</w:t>
      </w:r>
    </w:p>
    <w:p>
      <w:pPr>
        <w:spacing w:line="4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EC4E"/>
    <w:multiLevelType w:val="singleLevel"/>
    <w:tmpl w:val="86FEEC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6C2"/>
    <w:rsid w:val="0000691D"/>
    <w:rsid w:val="00006B49"/>
    <w:rsid w:val="00033ADE"/>
    <w:rsid w:val="00036B3B"/>
    <w:rsid w:val="000405E4"/>
    <w:rsid w:val="0004747F"/>
    <w:rsid w:val="00063440"/>
    <w:rsid w:val="00077754"/>
    <w:rsid w:val="00090DA6"/>
    <w:rsid w:val="000A37B7"/>
    <w:rsid w:val="000A59F5"/>
    <w:rsid w:val="000A5B4B"/>
    <w:rsid w:val="000C5437"/>
    <w:rsid w:val="000C5890"/>
    <w:rsid w:val="000C5932"/>
    <w:rsid w:val="000F7BE6"/>
    <w:rsid w:val="00117A02"/>
    <w:rsid w:val="00123E80"/>
    <w:rsid w:val="00173C1F"/>
    <w:rsid w:val="00183D52"/>
    <w:rsid w:val="001A38E2"/>
    <w:rsid w:val="001B2097"/>
    <w:rsid w:val="001C1A1D"/>
    <w:rsid w:val="001E17CC"/>
    <w:rsid w:val="001F2DF5"/>
    <w:rsid w:val="001F6C58"/>
    <w:rsid w:val="002176C2"/>
    <w:rsid w:val="002260A8"/>
    <w:rsid w:val="00254C73"/>
    <w:rsid w:val="00260C37"/>
    <w:rsid w:val="0026259F"/>
    <w:rsid w:val="00273877"/>
    <w:rsid w:val="002952D1"/>
    <w:rsid w:val="002B7461"/>
    <w:rsid w:val="00301FE5"/>
    <w:rsid w:val="00315C44"/>
    <w:rsid w:val="003304FC"/>
    <w:rsid w:val="0036089E"/>
    <w:rsid w:val="00363E52"/>
    <w:rsid w:val="003815A8"/>
    <w:rsid w:val="00385A43"/>
    <w:rsid w:val="00397471"/>
    <w:rsid w:val="003C3A48"/>
    <w:rsid w:val="003F17BF"/>
    <w:rsid w:val="00412FC1"/>
    <w:rsid w:val="004158E8"/>
    <w:rsid w:val="00416D01"/>
    <w:rsid w:val="00442591"/>
    <w:rsid w:val="00457D1E"/>
    <w:rsid w:val="00471539"/>
    <w:rsid w:val="004723AC"/>
    <w:rsid w:val="0048047E"/>
    <w:rsid w:val="004904E8"/>
    <w:rsid w:val="00495E3A"/>
    <w:rsid w:val="0049779D"/>
    <w:rsid w:val="004A1FFB"/>
    <w:rsid w:val="004A3BA2"/>
    <w:rsid w:val="004B4A1F"/>
    <w:rsid w:val="004B7BDC"/>
    <w:rsid w:val="004C4974"/>
    <w:rsid w:val="004D09F9"/>
    <w:rsid w:val="004F6F30"/>
    <w:rsid w:val="0051410D"/>
    <w:rsid w:val="00535B77"/>
    <w:rsid w:val="00557706"/>
    <w:rsid w:val="00576EA4"/>
    <w:rsid w:val="0059357B"/>
    <w:rsid w:val="00594103"/>
    <w:rsid w:val="005B08A4"/>
    <w:rsid w:val="005B5257"/>
    <w:rsid w:val="005B5AC2"/>
    <w:rsid w:val="00600E9B"/>
    <w:rsid w:val="00606314"/>
    <w:rsid w:val="006355F7"/>
    <w:rsid w:val="0063678B"/>
    <w:rsid w:val="0064056F"/>
    <w:rsid w:val="006C1B43"/>
    <w:rsid w:val="006E789A"/>
    <w:rsid w:val="006F7DAF"/>
    <w:rsid w:val="00701BDB"/>
    <w:rsid w:val="00712238"/>
    <w:rsid w:val="0071415C"/>
    <w:rsid w:val="00731BD5"/>
    <w:rsid w:val="007355A6"/>
    <w:rsid w:val="007416A7"/>
    <w:rsid w:val="00772457"/>
    <w:rsid w:val="007C3C83"/>
    <w:rsid w:val="007C4DE1"/>
    <w:rsid w:val="007D410E"/>
    <w:rsid w:val="008069F0"/>
    <w:rsid w:val="008109EF"/>
    <w:rsid w:val="00820C22"/>
    <w:rsid w:val="00822563"/>
    <w:rsid w:val="00823411"/>
    <w:rsid w:val="00834FEB"/>
    <w:rsid w:val="008A37A8"/>
    <w:rsid w:val="008C1D36"/>
    <w:rsid w:val="008C7C29"/>
    <w:rsid w:val="008E54C6"/>
    <w:rsid w:val="008F08F2"/>
    <w:rsid w:val="009154A3"/>
    <w:rsid w:val="009367D2"/>
    <w:rsid w:val="00944EE3"/>
    <w:rsid w:val="00951E01"/>
    <w:rsid w:val="0098744F"/>
    <w:rsid w:val="00993A9F"/>
    <w:rsid w:val="00994D4B"/>
    <w:rsid w:val="009A61F1"/>
    <w:rsid w:val="009C4EDF"/>
    <w:rsid w:val="009C5768"/>
    <w:rsid w:val="009C6475"/>
    <w:rsid w:val="009D1531"/>
    <w:rsid w:val="00A03D3C"/>
    <w:rsid w:val="00A260A2"/>
    <w:rsid w:val="00A67D2B"/>
    <w:rsid w:val="00AA0441"/>
    <w:rsid w:val="00AD26B2"/>
    <w:rsid w:val="00AD6FF4"/>
    <w:rsid w:val="00AD794E"/>
    <w:rsid w:val="00AF6529"/>
    <w:rsid w:val="00B147C3"/>
    <w:rsid w:val="00B207BF"/>
    <w:rsid w:val="00B371DE"/>
    <w:rsid w:val="00BB20A5"/>
    <w:rsid w:val="00BF07E2"/>
    <w:rsid w:val="00BF0AC4"/>
    <w:rsid w:val="00C05DF1"/>
    <w:rsid w:val="00C62A8D"/>
    <w:rsid w:val="00C63300"/>
    <w:rsid w:val="00C96462"/>
    <w:rsid w:val="00C97E04"/>
    <w:rsid w:val="00CB0DDF"/>
    <w:rsid w:val="00CC3EA8"/>
    <w:rsid w:val="00CC41F1"/>
    <w:rsid w:val="00CE7C23"/>
    <w:rsid w:val="00D115D6"/>
    <w:rsid w:val="00D17003"/>
    <w:rsid w:val="00D253A0"/>
    <w:rsid w:val="00D25DA0"/>
    <w:rsid w:val="00D42785"/>
    <w:rsid w:val="00D77CCA"/>
    <w:rsid w:val="00D81DC5"/>
    <w:rsid w:val="00DA7D0E"/>
    <w:rsid w:val="00DC234D"/>
    <w:rsid w:val="00DD322C"/>
    <w:rsid w:val="00E00360"/>
    <w:rsid w:val="00E20F6E"/>
    <w:rsid w:val="00E264DE"/>
    <w:rsid w:val="00E43594"/>
    <w:rsid w:val="00E53ACE"/>
    <w:rsid w:val="00E61524"/>
    <w:rsid w:val="00E869E3"/>
    <w:rsid w:val="00E87121"/>
    <w:rsid w:val="00E908B8"/>
    <w:rsid w:val="00E969F2"/>
    <w:rsid w:val="00EB5201"/>
    <w:rsid w:val="00EB5D66"/>
    <w:rsid w:val="00ED33D1"/>
    <w:rsid w:val="00F06A2A"/>
    <w:rsid w:val="00F16524"/>
    <w:rsid w:val="00F65596"/>
    <w:rsid w:val="00FC3950"/>
    <w:rsid w:val="00FD2FA4"/>
    <w:rsid w:val="00FF1705"/>
    <w:rsid w:val="02F36145"/>
    <w:rsid w:val="072E7090"/>
    <w:rsid w:val="07E03F84"/>
    <w:rsid w:val="09236A24"/>
    <w:rsid w:val="0F0568F8"/>
    <w:rsid w:val="11046A9A"/>
    <w:rsid w:val="16DE3AB7"/>
    <w:rsid w:val="170110DA"/>
    <w:rsid w:val="1C5923BA"/>
    <w:rsid w:val="20A95333"/>
    <w:rsid w:val="25870C29"/>
    <w:rsid w:val="26AD78D8"/>
    <w:rsid w:val="3BD63359"/>
    <w:rsid w:val="3C635466"/>
    <w:rsid w:val="41A042E1"/>
    <w:rsid w:val="44320386"/>
    <w:rsid w:val="44801EBF"/>
    <w:rsid w:val="45424AF8"/>
    <w:rsid w:val="4DD73374"/>
    <w:rsid w:val="54243881"/>
    <w:rsid w:val="54637B4D"/>
    <w:rsid w:val="627F3F14"/>
    <w:rsid w:val="63C343EE"/>
    <w:rsid w:val="64EF37BB"/>
    <w:rsid w:val="657B3F72"/>
    <w:rsid w:val="6BF61B48"/>
    <w:rsid w:val="7ACF2C27"/>
    <w:rsid w:val="7CC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日期 Char"/>
    <w:basedOn w:val="9"/>
    <w:link w:val="2"/>
    <w:qFormat/>
    <w:uiPriority w:val="99"/>
  </w:style>
  <w:style w:type="character" w:customStyle="1" w:styleId="12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823</Characters>
  <Lines>6</Lines>
  <Paragraphs>1</Paragraphs>
  <TotalTime>3</TotalTime>
  <ScaleCrop>false</ScaleCrop>
  <LinksUpToDate>false</LinksUpToDate>
  <CharactersWithSpaces>966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2017-04-17T00:32:00Z</dcterms:created>
  <dc:creator>陈霞光</dc:creator>
  <cp:lastModifiedBy>胡  子</cp:lastModifiedBy>
  <cp:lastPrinted>2020-10-26T07:06:00Z</cp:lastPrinted>
  <dcterms:modified xsi:type="dcterms:W3CDTF">2020-11-05T15:10:25Z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